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="525" w:leftChars="250" w:firstLine="120" w:firstLineChars="50"/>
        <w:jc w:val="left"/>
        <w:rPr>
          <w:rFonts w:hint="default"/>
          <w:b w:val="1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2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-207010</wp:posOffset>
                </wp:positionV>
                <wp:extent cx="6524625" cy="1683385"/>
                <wp:effectExtent l="635" t="635" r="29845" b="10795"/>
                <wp:wrapNone/>
                <wp:docPr id="1026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1"/>
                      <wps:cNvSpPr/>
                      <wps:spPr>
                        <a:xfrm>
                          <a:off x="0" y="0"/>
                          <a:ext cx="6524625" cy="16833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z-index:-503316458;height:132.55000000000001pt;mso-wrap-distance-left:9pt;width:513.75pt;mso-wrap-distance-top:0pt;mso-position-horizontal-relative:text;position:absolute;margin-top:-16.3pt;margin-left:3.75pt;mso-position-vertical-relative:text;mso-wrap-distance-bottom:0pt;mso-wrap-distance-right:9pt;" o:spid="_x0000_s1026" o:allowincell="t" o:allowoverlap="t" filled="t" fillcolor="#ffffff [3201]" stroked="t" strokecolor="#000000 [3213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4" behindDoc="0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-140970</wp:posOffset>
            </wp:positionV>
            <wp:extent cx="1114425" cy="721360"/>
            <wp:effectExtent l="0" t="0" r="0" b="0"/>
            <wp:wrapSquare wrapText="bothSides"/>
            <wp:docPr id="1027" name="Picture 1" descr="\\10.154.3.201\int-redirections$\xx096737\Desktop\momijichan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/>
          <w:b w:val="1"/>
          <w:sz w:val="24"/>
        </w:rPr>
        <w:t>箕輪町ポルトガル語ニュー</w:t>
      </w:r>
      <w:r>
        <w:rPr>
          <w:rFonts w:hint="eastAsia" w:asciiTheme="minorEastAsia" w:hAnsiTheme="minorEastAsia" w:eastAsiaTheme="minorEastAsia"/>
          <w:b w:val="1"/>
          <w:sz w:val="24"/>
        </w:rPr>
        <w:t>ス</w:t>
      </w:r>
      <w:r>
        <w:rPr>
          <w:rFonts w:hint="default" w:asciiTheme="minorEastAsia" w:hAnsiTheme="minorEastAsia" w:eastAsiaTheme="minorEastAsia"/>
          <w:b w:val="1"/>
          <w:sz w:val="24"/>
        </w:rPr>
        <w:t>レター</w:t>
      </w:r>
      <w:r>
        <w:rPr>
          <w:rFonts w:hint="default" w:asciiTheme="minorEastAsia" w:hAnsiTheme="minorEastAsia" w:eastAsiaTheme="minorEastAsia"/>
          <w:b w:val="1"/>
          <w:sz w:val="24"/>
        </w:rPr>
        <w:t xml:space="preserve">  </w:t>
      </w:r>
      <w:r>
        <w:rPr>
          <w:rFonts w:hint="default" w:asciiTheme="majorHAnsi" w:hAnsiTheme="majorHAnsi"/>
          <w:b w:val="1"/>
          <w:sz w:val="24"/>
        </w:rPr>
        <w:t xml:space="preserve">                                              </w:t>
      </w:r>
      <w:r>
        <w:rPr>
          <w:rFonts w:hint="default" w:asciiTheme="majorHAnsi" w:hAnsiTheme="majorHAnsi"/>
          <w:b w:val="1"/>
          <w:sz w:val="24"/>
        </w:rPr>
        <w:t>令和</w:t>
      </w:r>
      <w:r>
        <w:rPr>
          <w:rFonts w:hint="eastAsia" w:asciiTheme="majorHAnsi" w:hAnsiTheme="majorHAnsi"/>
          <w:b w:val="1"/>
          <w:sz w:val="24"/>
        </w:rPr>
        <w:t>８</w:t>
      </w:r>
      <w:r>
        <w:rPr>
          <w:rFonts w:hint="default" w:asciiTheme="majorHAnsi" w:hAnsiTheme="majorHAnsi"/>
          <w:b w:val="1"/>
          <w:sz w:val="24"/>
        </w:rPr>
        <w:t>年</w:t>
      </w:r>
      <w:r>
        <w:rPr>
          <w:rFonts w:hint="eastAsia" w:asciiTheme="majorHAnsi" w:hAnsiTheme="majorHAnsi"/>
          <w:b w:val="1"/>
          <w:sz w:val="24"/>
        </w:rPr>
        <w:t>４</w:t>
      </w:r>
      <w:r>
        <w:rPr>
          <w:rFonts w:hint="default" w:asciiTheme="majorHAnsi" w:hAnsiTheme="majorHAnsi"/>
          <w:b w:val="1"/>
          <w:sz w:val="24"/>
        </w:rPr>
        <w:t>月</w:t>
      </w:r>
    </w:p>
    <w:p>
      <w:pPr>
        <w:pStyle w:val="0"/>
        <w:spacing w:line="600" w:lineRule="exact"/>
        <w:ind w:left="4599" w:leftChars="450" w:hanging="3654" w:hangingChars="650"/>
        <w:jc w:val="left"/>
        <w:rPr>
          <w:rFonts w:hint="default"/>
          <w:sz w:val="28"/>
        </w:rPr>
      </w:pPr>
      <w:r>
        <w:rPr>
          <w:rFonts w:hint="default" w:ascii="Bookman Old Style" w:hAnsi="Bookman Old Style"/>
          <w:b w:val="1"/>
          <w:sz w:val="56"/>
          <w:u w:val="single" w:color="auto"/>
        </w:rPr>
        <w:t>Informativo</w:t>
      </w:r>
      <w:r>
        <w:rPr>
          <w:rFonts w:hint="default"/>
          <w:sz w:val="48"/>
        </w:rPr>
        <w:t xml:space="preserve"> </w:t>
      </w:r>
      <w:r>
        <w:rPr>
          <w:rFonts w:hint="default"/>
          <w:sz w:val="28"/>
        </w:rPr>
        <w:t xml:space="preserve">     </w:t>
      </w:r>
      <w:r>
        <w:rPr>
          <w:rFonts w:hint="eastAsia"/>
          <w:sz w:val="28"/>
        </w:rPr>
        <w:t>　　</w:t>
      </w:r>
      <w:r>
        <w:rPr>
          <w:rFonts w:hint="eastAsia"/>
          <w:sz w:val="28"/>
        </w:rPr>
        <w:t xml:space="preserve">       </w:t>
      </w:r>
      <w:r>
        <w:rPr>
          <w:rFonts w:hint="default" w:ascii="Bookman Old Style" w:hAnsi="Bookman Old Style"/>
          <w:sz w:val="34"/>
        </w:rPr>
        <w:t>Abril de 2026</w:t>
      </w:r>
      <w:r>
        <w:rPr>
          <w:rFonts w:hint="default" w:ascii="Bookman Old Style" w:hAnsi="Bookman Old Style"/>
          <w:sz w:val="28"/>
        </w:rPr>
        <w:t xml:space="preserve"> </w:t>
      </w:r>
      <w:r>
        <w:rPr>
          <w:rFonts w:hint="default"/>
          <w:sz w:val="28"/>
        </w:rPr>
        <w:t xml:space="preserve">    </w:t>
      </w:r>
      <w:r>
        <w:rPr>
          <w:rFonts w:hint="eastAsia"/>
          <w:sz w:val="56"/>
        </w:rPr>
        <w:t>　　　　　　　　　　　</w:t>
      </w:r>
      <w:r>
        <w:rPr>
          <w:rFonts w:hint="default"/>
          <w:sz w:val="56"/>
        </w:rPr>
        <w:t xml:space="preserve"> </w:t>
      </w:r>
    </w:p>
    <w:p>
      <w:pPr>
        <w:pStyle w:val="0"/>
        <w:spacing w:line="300" w:lineRule="exact"/>
        <w:jc w:val="center"/>
        <w:rPr>
          <w:rFonts w:hint="default"/>
          <w:b w:val="1"/>
          <w:sz w:val="24"/>
        </w:rPr>
      </w:pPr>
      <w:r>
        <w:rPr>
          <w:rFonts w:hint="default" w:ascii="Bookman Old Style" w:hAnsi="Bookman Old Style"/>
          <w:b w:val="1"/>
          <w:sz w:val="24"/>
        </w:rPr>
        <w:t xml:space="preserve">     Prefeitura de Minowa</w:t>
      </w:r>
      <w:r>
        <w:rPr>
          <w:rFonts w:hint="default"/>
          <w:b w:val="1"/>
          <w:sz w:val="24"/>
        </w:rPr>
        <w:t xml:space="preserve">  </w:t>
      </w:r>
      <w:r>
        <w:rPr>
          <w:rFonts w:hint="eastAsia"/>
          <w:b w:val="1"/>
          <w:sz w:val="24"/>
        </w:rPr>
        <w:t>箕輪町役場</w:t>
      </w:r>
    </w:p>
    <w:p>
      <w:pPr>
        <w:pStyle w:val="0"/>
        <w:spacing w:line="300" w:lineRule="exact"/>
        <w:jc w:val="center"/>
        <w:rPr>
          <w:rFonts w:hint="default" w:ascii="Bookman Old Style" w:hAnsi="Bookman Old Style"/>
          <w:b w:val="1"/>
          <w:sz w:val="22"/>
        </w:rPr>
      </w:pPr>
      <w:r>
        <w:rPr>
          <w:rFonts w:hint="default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5743575</wp:posOffset>
            </wp:positionH>
            <wp:positionV relativeFrom="paragraph">
              <wp:posOffset>9525</wp:posOffset>
            </wp:positionV>
            <wp:extent cx="800100" cy="590550"/>
            <wp:effectExtent l="0" t="0" r="0" b="0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Bookman Old Style" w:hAnsi="Bookman Old Style"/>
          <w:b w:val="1"/>
          <w:sz w:val="22"/>
        </w:rPr>
        <w:t>O Informativo é publicado mensalmente pela prefeitura de Minowa.</w:t>
      </w:r>
    </w:p>
    <w:p>
      <w:pPr>
        <w:pStyle w:val="0"/>
        <w:spacing w:line="240" w:lineRule="exact"/>
        <w:jc w:val="center"/>
        <w:rPr>
          <w:rFonts w:hint="default"/>
        </w:rPr>
      </w:pPr>
      <w:r>
        <w:rPr>
          <w:rFonts w:hint="default" w:asciiTheme="majorHAnsi" w:hAnsiTheme="majorHAnsi"/>
        </w:rPr>
        <w:t>〒</w:t>
      </w:r>
      <w:r>
        <w:rPr>
          <w:rFonts w:hint="default" w:asciiTheme="majorHAnsi" w:hAnsiTheme="majorHAnsi"/>
        </w:rPr>
        <w:t>399-4695</w:t>
      </w:r>
      <w:r>
        <w:rPr>
          <w:rFonts w:hint="default" w:asciiTheme="majorHAnsi" w:hAnsiTheme="majorHAnsi"/>
        </w:rPr>
        <w:t>　</w:t>
      </w:r>
      <w:r>
        <w:rPr>
          <w:rFonts w:hint="default"/>
        </w:rPr>
        <w:t xml:space="preserve"> </w:t>
      </w:r>
      <w:r>
        <w:rPr>
          <w:rFonts w:hint="default" w:asciiTheme="majorHAnsi" w:hAnsiTheme="majorHAnsi"/>
        </w:rPr>
        <w:t>Nagano-ken.Kamiina-gun. Minowa-machi. Oaza Naka Minowa ,10298.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 w:asciiTheme="majorHAnsi" w:hAnsiTheme="majorHAnsi"/>
        </w:rPr>
        <w:t xml:space="preserve">399-4695 </w:t>
      </w:r>
      <w:r>
        <w:rPr>
          <w:rFonts w:hint="default" w:asciiTheme="majorHAnsi" w:hAnsiTheme="majorHAnsi"/>
        </w:rPr>
        <w:t>長野県上伊那郡箕輪町大字中箕輪</w:t>
      </w:r>
      <w:r>
        <w:rPr>
          <w:rFonts w:hint="default" w:asciiTheme="majorHAnsi" w:hAnsiTheme="majorHAnsi"/>
        </w:rPr>
        <w:t>10298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-409575</wp:posOffset>
            </wp:positionH>
            <wp:positionV relativeFrom="paragraph">
              <wp:posOffset>200025</wp:posOffset>
            </wp:positionV>
            <wp:extent cx="1609725" cy="1466850"/>
            <wp:effectExtent l="0" t="0" r="0" b="0"/>
            <wp:wrapSquare wrapText="bothSides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HAnsi" w:hAnsiTheme="majorHAnsi"/>
        </w:rPr>
        <w:t>TEL:0265-79-3111</w:t>
      </w:r>
      <w:r>
        <w:rPr>
          <w:rFonts w:hint="default" w:asciiTheme="majorHAnsi" w:hAnsiTheme="majorHAnsi"/>
        </w:rPr>
        <w:t>　内線・</w:t>
      </w:r>
      <w:r>
        <w:rPr>
          <w:rFonts w:hint="default" w:asciiTheme="majorHAnsi" w:hAnsiTheme="majorHAnsi"/>
        </w:rPr>
        <w:t>ramais: 1371/1721</w:t>
      </w:r>
    </w:p>
    <w:p>
      <w:pPr>
        <w:pStyle w:val="0"/>
        <w:spacing w:line="260" w:lineRule="exact"/>
        <w:rPr>
          <w:rFonts w:hint="default" w:asciiTheme="majorHAnsi" w:hAnsiTheme="majorHAnsi" w:eastAsiaTheme="minorEastAsia"/>
          <w:b w:val="1"/>
          <w:sz w:val="40"/>
        </w:rPr>
      </w:pPr>
      <w:r>
        <w:rPr>
          <w:rFonts w:hint="default" w:asciiTheme="majorHAnsi" w:hAnsiTheme="majorHAnsi" w:eastAsiaTheme="minorEastAsia"/>
          <w:b w:val="1"/>
          <w:sz w:val="26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75565</wp:posOffset>
                </wp:positionV>
                <wp:extent cx="3590925" cy="304800"/>
                <wp:effectExtent l="0" t="0" r="635" b="635"/>
                <wp:wrapNone/>
                <wp:docPr id="1030" name="テキスト ボックス 9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9"/>
                      <wps:cNvSpPr txBox="1"/>
                      <wps:spPr>
                        <a:xfrm>
                          <a:off x="0" y="0"/>
                          <a:ext cx="35909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default" w:ascii="Malgun Gothic" w:hAnsi="Malgun Gothic" w:eastAsia="Malgun Gothic"/>
                                <w:b w:val="1"/>
                                <w:spacing w:val="-18"/>
                                <w:sz w:val="24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spacing w:val="-18"/>
                                <w:sz w:val="24"/>
                                <w:shd w:val="pct15" w:color="auto" w:fill="FFFFFF"/>
                              </w:rPr>
                              <w:t>[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spacing w:val="-18"/>
                                <w:sz w:val="24"/>
                                <w:u w:val="wave" w:color="auto"/>
                                <w:shd w:val="pct15" w:color="auto" w:fill="FFFFFF"/>
                              </w:rPr>
                              <w:t>Comunicado aos estrangeiros residentes em Minowa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spacing w:val="-18"/>
                                <w:sz w:val="24"/>
                                <w:shd w:val="pct15" w:color="auto" w:fill="FFFFFF"/>
                              </w:rPr>
                              <w:t>]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style="z-index:17;height:24pt;mso-wrap-distance-left:9pt;width:282.75pt;mso-wrap-distance-top:0pt;mso-position-horizontal-relative:text;position:absolute;margin-top:5.95pt;margin-left:16.8pt;mso-position-vertical-relative:text;mso-wrap-distance-bottom:0pt;mso-wrap-distance-right:9pt;v-text-anchor:top;" o:spid="_x0000_s1030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rPr>
                          <w:rFonts w:hint="default" w:ascii="Malgun Gothic" w:hAnsi="Malgun Gothic" w:eastAsia="Malgun Gothic"/>
                          <w:b w:val="1"/>
                          <w:spacing w:val="-18"/>
                          <w:sz w:val="24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spacing w:val="-18"/>
                          <w:sz w:val="24"/>
                          <w:shd w:val="pct15" w:color="auto" w:fill="FFFFFF"/>
                        </w:rPr>
                        <w:t>[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spacing w:val="-18"/>
                          <w:sz w:val="24"/>
                          <w:u w:val="wave" w:color="auto"/>
                          <w:shd w:val="pct15" w:color="auto" w:fill="FFFFFF"/>
                        </w:rPr>
                        <w:t>Comunicado aos estrangeiros residentes em Minowa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spacing w:val="-18"/>
                          <w:sz w:val="24"/>
                          <w:shd w:val="pct15" w:color="auto" w:fill="FFFFFF"/>
                        </w:rPr>
                        <w:t>]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60" w:lineRule="exact"/>
        <w:jc w:val="center"/>
        <w:rPr>
          <w:rFonts w:hint="default" w:asciiTheme="majorHAnsi" w:hAnsiTheme="majorHAnsi" w:eastAsiaTheme="minorEastAsia"/>
          <w:b w:val="1"/>
          <w:sz w:val="26"/>
          <w:u w:val="single" w:color="auto"/>
        </w:rPr>
      </w:pPr>
    </w:p>
    <w:p>
      <w:pPr>
        <w:pStyle w:val="0"/>
        <w:spacing w:line="300" w:lineRule="exact"/>
        <w:ind w:right="391" w:firstLine="201" w:firstLineChars="100"/>
        <w:rPr>
          <w:rFonts w:hint="default" w:ascii="Malgun Gothic" w:hAnsi="Malgun Gothic" w:eastAsiaTheme="minorEastAsia"/>
          <w:b w:val="1"/>
          <w:spacing w:val="-20"/>
          <w:sz w:val="24"/>
        </w:rPr>
      </w:pPr>
      <w:r>
        <w:rPr>
          <w:rFonts w:hint="default" w:ascii="Malgun Gothic" w:hAnsi="Malgun Gothic" w:eastAsiaTheme="minorEastAsia"/>
          <w:b w:val="1"/>
          <w:color w:val="C00000"/>
          <w:spacing w:val="-20"/>
          <w:sz w:val="24"/>
        </w:rPr>
        <w:t>ATENÇÃO !</w:t>
      </w:r>
      <w:r>
        <w:rPr>
          <w:rFonts w:hint="default" w:ascii="Malgun Gothic" w:hAnsi="Malgun Gothic" w:eastAsiaTheme="minorEastAsia"/>
          <w:b w:val="1"/>
          <w:spacing w:val="-20"/>
          <w:sz w:val="24"/>
        </w:rPr>
        <w:t xml:space="preserve"> </w:t>
      </w:r>
      <w:r>
        <w:rPr>
          <w:rFonts w:hint="default" w:ascii="Malgun Gothic" w:hAnsi="Malgun Gothic" w:eastAsiaTheme="minorEastAsia"/>
          <w:b w:val="1"/>
          <w:spacing w:val="-20"/>
          <w:sz w:val="24"/>
          <w:u w:val="wave" w:color="C00000"/>
        </w:rPr>
        <w:t>Atualizamos os aplicativos e o QR Code mudou</w:t>
      </w:r>
      <w:r>
        <w:rPr>
          <w:rFonts w:hint="default" w:ascii="Malgun Gothic" w:hAnsi="Malgun Gothic" w:eastAsiaTheme="minorEastAsia"/>
          <w:b w:val="1"/>
          <w:spacing w:val="-20"/>
          <w:sz w:val="24"/>
        </w:rPr>
        <w:t xml:space="preserve"> !! </w:t>
      </w:r>
    </w:p>
    <w:p>
      <w:pPr>
        <w:pStyle w:val="0"/>
        <w:spacing w:line="270" w:lineRule="exact"/>
        <w:ind w:right="390"/>
        <w:rPr>
          <w:rFonts w:hint="default" w:ascii="Malgun Gothic" w:hAnsi="Malgun Gothic" w:eastAsiaTheme="minorEastAsia"/>
          <w:b w:val="1"/>
          <w:spacing w:val="-20"/>
          <w:sz w:val="22"/>
        </w:rPr>
      </w:pPr>
      <w:r>
        <w:rPr>
          <w:rFonts w:hint="default" w:ascii="Malgun Gothic" w:hAnsi="Malgun Gothic" w:eastAsiaTheme="minorEastAsia"/>
          <w:b w:val="1"/>
          <w:spacing w:val="-20"/>
          <w:sz w:val="22"/>
        </w:rPr>
        <w:t>A</w:t>
      </w:r>
      <w:r>
        <w:rPr>
          <w:rFonts w:hint="eastAsia" w:ascii="Malgun Gothic" w:hAnsi="Malgun Gothic" w:eastAsiaTheme="minorEastAsia"/>
          <w:b w:val="1"/>
          <w:spacing w:val="-20"/>
          <w:sz w:val="22"/>
        </w:rPr>
        <w:t xml:space="preserve"> Prefeitura de Minowa disponibiliza de meios de comunicaç</w:t>
      </w:r>
      <w:r>
        <w:rPr>
          <w:rFonts w:hint="default" w:ascii="Malgun Gothic" w:hAnsi="Malgun Gothic" w:eastAsiaTheme="minorEastAsia"/>
          <w:b w:val="1"/>
          <w:spacing w:val="-20"/>
          <w:sz w:val="22"/>
        </w:rPr>
        <w:t>ão através de:</w:t>
      </w:r>
      <w:r>
        <w:rPr>
          <w:rFonts w:hint="default"/>
          <w:spacing w:val="-20"/>
        </w:rPr>
        <w:t xml:space="preserve"> </w: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22"/>
        </w:rPr>
      </w:pPr>
      <w:r>
        <w:rPr>
          <w:rFonts w:hint="default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1981200</wp:posOffset>
            </wp:positionH>
            <wp:positionV relativeFrom="paragraph">
              <wp:posOffset>215900</wp:posOffset>
            </wp:positionV>
            <wp:extent cx="904875" cy="752475"/>
            <wp:effectExtent l="0" t="0" r="0" b="0"/>
            <wp:wrapSquare wrapText="bothSides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column">
              <wp:posOffset>-38100</wp:posOffset>
            </wp:positionH>
            <wp:positionV relativeFrom="paragraph">
              <wp:posOffset>225425</wp:posOffset>
            </wp:positionV>
            <wp:extent cx="866775" cy="723900"/>
            <wp:effectExtent l="0" t="0" r="0" b="0"/>
            <wp:wrapSquare wrapText="bothSides"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4095750</wp:posOffset>
            </wp:positionH>
            <wp:positionV relativeFrom="paragraph">
              <wp:posOffset>15875</wp:posOffset>
            </wp:positionV>
            <wp:extent cx="1190625" cy="1095375"/>
            <wp:effectExtent l="0" t="0" r="0" b="0"/>
            <wp:wrapSquare wrapText="bothSides"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34925</wp:posOffset>
                </wp:positionV>
                <wp:extent cx="995680" cy="487680"/>
                <wp:effectExtent l="0" t="0" r="635" b="635"/>
                <wp:wrapNone/>
                <wp:docPr id="1034" name="テキスト ボックス 71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71"/>
                      <wps:cNvSpPr txBox="1"/>
                      <wps:spPr>
                        <a:xfrm>
                          <a:off x="0" y="0"/>
                          <a:ext cx="99568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ind w:firstLine="201" w:firstLineChars="100"/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/>
                                <w:b w:val="1"/>
                                <w:sz w:val="20"/>
                              </w:rPr>
                              <w:t>●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>Ｗ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 xml:space="preserve">hats 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firstLine="482" w:firstLineChars="200"/>
                              <w:rPr>
                                <w:rFonts w:hint="default" w:asciiTheme="minorHAnsi" w:hAnsiTheme="minorHAnsi" w:eastAsiaTheme="minorEastAsia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>App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style="z-index:15;height:38.4pt;mso-wrap-distance-left:9pt;width:78.400000000000006pt;mso-wrap-distance-top:0pt;mso-position-horizontal-relative:text;position:absolute;margin-top:2.75pt;margin-left:177.9pt;mso-position-vertical-relative:text;mso-wrap-distance-bottom:0pt;mso-wrap-distance-right:9pt;v-text-anchor:top;" o:spid="_x0000_s103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ind w:firstLine="201" w:firstLineChars="100"/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inorHAnsi" w:hAnsiTheme="minorHAnsi" w:eastAsiaTheme="minorEastAsia"/>
                          <w:b w:val="1"/>
                          <w:sz w:val="20"/>
                        </w:rPr>
                        <w:t>●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>Ｗ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 xml:space="preserve">hats </w:t>
                      </w:r>
                    </w:p>
                    <w:p>
                      <w:pPr>
                        <w:pStyle w:val="0"/>
                        <w:spacing w:line="260" w:lineRule="exact"/>
                        <w:ind w:firstLine="482" w:firstLineChars="200"/>
                        <w:rPr>
                          <w:rFonts w:hint="default" w:asciiTheme="minorHAnsi" w:hAnsiTheme="minorHAnsi" w:eastAsiaTheme="minorEastAsia"/>
                          <w:b w:val="1"/>
                          <w:sz w:val="20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>App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6350</wp:posOffset>
                </wp:positionV>
                <wp:extent cx="866775" cy="371475"/>
                <wp:effectExtent l="0" t="0" r="635" b="635"/>
                <wp:wrapNone/>
                <wp:docPr id="1035" name="テキスト ボックス 69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69"/>
                      <wps:cNvSpPr txBox="1"/>
                      <wps:spPr>
                        <a:xfrm>
                          <a:off x="0" y="0"/>
                          <a:ext cx="8667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firstLine="201" w:firstLineChars="100"/>
                              <w:rPr>
                                <w:rFonts w:hint="default" w:asciiTheme="minorHAnsi" w:hAnsiTheme="minorHAnsi" w:eastAsiaTheme="min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/>
                                <w:b w:val="1"/>
                                <w:sz w:val="20"/>
                              </w:rPr>
                              <w:t>●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>Line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" style="z-index:13;height:29.25pt;mso-wrap-distance-left:9pt;width:68.25pt;mso-wrap-distance-top:0pt;mso-position-horizontal-relative:text;position:absolute;margin-top:0.5pt;margin-left:66.150000000000006pt;mso-position-vertical-relative:text;mso-wrap-distance-bottom:0pt;mso-wrap-distance-right:9pt;v-text-anchor:top;" o:spid="_x0000_s103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firstLine="201" w:firstLineChars="100"/>
                        <w:rPr>
                          <w:rFonts w:hint="default" w:asciiTheme="minorHAnsi" w:hAnsiTheme="minorHAnsi" w:eastAsiaTheme="min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inorHAnsi" w:hAnsiTheme="minorHAnsi" w:eastAsiaTheme="minorEastAsia"/>
                          <w:b w:val="1"/>
                          <w:sz w:val="20"/>
                        </w:rPr>
                        <w:t>●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>Line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8890</wp:posOffset>
                </wp:positionV>
                <wp:extent cx="1828800" cy="385445"/>
                <wp:effectExtent l="0" t="0" r="635" b="635"/>
                <wp:wrapSquare wrapText="bothSides"/>
                <wp:docPr id="1036" name="テキスト ボックス 3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32"/>
                      <wps:cNvSpPr txBox="1"/>
                      <wps:spPr>
                        <a:xfrm>
                          <a:off x="0" y="0"/>
                          <a:ext cx="182880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/>
                                <w:b w:val="1"/>
                                <w:sz w:val="20"/>
                              </w:rPr>
                              <w:t>●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>Messenger</w:t>
                            </w:r>
                          </w:p>
                        </w:txbxContent>
                      </wps:txbx>
                      <wps:bodyPr rot="0" vertOverflow="overflow" horzOverflow="overflow" wrap="non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style="z-index:7;height:30.35pt;mso-wrap-distance-left:9pt;width:144pt;margin-left:-15pt;mso-wrap-distance-right:9pt;mso-wrap-mode:square;mso-wrap-distance-top:0pt;mso-position-horizontal-relative:text;position:absolute;mso-position-vertical-relative:text;margin-top:0.7pt;mso-wrap-distance-bottom:0pt;v-text-anchor:top;mso-wrap-style:none;" o:spid="_x0000_s1036" o:allowincell="t" o:allowoverlap="t" filled="f" stroked="f" strokeweight="0.5pt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Theme="minorHAnsi" w:hAnsiTheme="minorHAnsi" w:eastAsiaTheme="minorEastAsia"/>
                          <w:b w:val="1"/>
                          <w:sz w:val="20"/>
                        </w:rPr>
                        <w:t>●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>Messenger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z w:val="22"/>
        </w:rPr>
        <w:t xml:space="preserve"> </w:t>
      </w:r>
    </w:p>
    <w:p>
      <w:pPr>
        <w:pStyle w:val="0"/>
        <w:rPr>
          <w:rFonts w:hint="default" w:asciiTheme="minorHAnsi" w:hAnsiTheme="minorHAnsi" w:eastAsiaTheme="minorEastAsia"/>
          <w:b w:val="1"/>
          <w:sz w:val="28"/>
        </w:rPr>
      </w:pPr>
      <w:r>
        <w:rPr>
          <w:rFonts w:hint="default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column">
              <wp:posOffset>-161925</wp:posOffset>
            </wp:positionH>
            <wp:positionV relativeFrom="paragraph">
              <wp:posOffset>8890</wp:posOffset>
            </wp:positionV>
            <wp:extent cx="298450" cy="272415"/>
            <wp:effectExtent l="0" t="0" r="0" b="0"/>
            <wp:wrapNone/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inorHAnsi" w:hAnsiTheme="minorHAnsi" w:eastAsiaTheme="minorEastAsia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8890</wp:posOffset>
                </wp:positionV>
                <wp:extent cx="1059815" cy="281305"/>
                <wp:effectExtent l="0" t="0" r="635" b="635"/>
                <wp:wrapNone/>
                <wp:docPr id="1038" name="テキスト ボックス 65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65"/>
                      <wps:cNvSpPr txBox="1"/>
                      <wps:spPr>
                        <a:xfrm>
                          <a:off x="0" y="0"/>
                          <a:ext cx="105981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/>
                                <w:spacing w:val="-8"/>
                                <w:sz w:val="18"/>
                              </w:rPr>
                            </w:pPr>
                            <w:r>
                              <w:rPr>
                                <w:rFonts w:hint="default" w:ascii="Comic Sans MS" w:hAnsi="Comic Sans MS" w:eastAsia="Malgun Gothic"/>
                                <w:b w:val="1"/>
                                <w:spacing w:val="-8"/>
                                <w:sz w:val="18"/>
                                <w:shd w:val="pct15" w:color="auto" w:fill="FFFFFF"/>
                              </w:rPr>
                              <w:t>(Minowa-Yakuba)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style="z-index:10;height:22.15pt;mso-wrap-distance-left:9pt;width:83.45pt;mso-wrap-distance-top:0pt;mso-position-horizontal-relative:text;position:absolute;margin-top:0.7pt;margin-left:-12pt;mso-position-vertical-relative:text;mso-wrap-distance-bottom:0pt;mso-wrap-distance-right:9pt;v-text-anchor:top;" o:spid="_x0000_s103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/>
                          <w:spacing w:val="-8"/>
                          <w:sz w:val="18"/>
                        </w:rPr>
                      </w:pPr>
                      <w:r>
                        <w:rPr>
                          <w:rFonts w:hint="default" w:ascii="Comic Sans MS" w:hAnsi="Comic Sans MS" w:eastAsia="Malgun Gothic"/>
                          <w:b w:val="1"/>
                          <w:spacing w:val="-8"/>
                          <w:sz w:val="18"/>
                          <w:shd w:val="pct15" w:color="auto" w:fill="FFFFFF"/>
                        </w:rPr>
                        <w:t>(Minowa-Yakuba)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20" w:firstLineChars="100"/>
        <w:rPr>
          <w:rFonts w:hint="default" w:ascii="Times New Roman" w:hAnsi="Times New Roman" w:eastAsiaTheme="minorEastAsia"/>
          <w:b w:val="1"/>
          <w:sz w:val="28"/>
        </w:rPr>
      </w:pPr>
    </w:p>
    <w:p>
      <w:pPr>
        <w:pStyle w:val="0"/>
        <w:ind w:firstLine="281" w:firstLineChars="100"/>
        <w:rPr>
          <w:rFonts w:hint="default" w:ascii="Times New Roman" w:hAnsi="Times New Roman" w:eastAsiaTheme="minorEastAsia"/>
          <w:b w:val="1"/>
          <w:sz w:val="28"/>
        </w:rPr>
      </w:pPr>
      <w:r>
        <w:rPr>
          <w:rFonts w:hint="eastAsia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968375</wp:posOffset>
            </wp:positionH>
            <wp:positionV relativeFrom="paragraph">
              <wp:posOffset>6350</wp:posOffset>
            </wp:positionV>
            <wp:extent cx="631825" cy="603885"/>
            <wp:effectExtent l="0" t="0" r="0" b="0"/>
            <wp:wrapSquare wrapText="bothSides"/>
            <wp:docPr id="1039" name="Picture 2" descr="\\10.154.3.201\int-redirections$\xx096737\Desktop\facebook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2" descr="\\10.154.3.201\int-redirections$\xx096737\Desktop\faceboo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56515</wp:posOffset>
                </wp:positionV>
                <wp:extent cx="4610100" cy="639445"/>
                <wp:effectExtent l="0" t="0" r="635" b="635"/>
                <wp:wrapNone/>
                <wp:docPr id="1040" name="テキスト ボックス 19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19"/>
                      <wps:cNvSpPr txBox="1"/>
                      <wps:spPr>
                        <a:xfrm>
                          <a:off x="0" y="0"/>
                          <a:ext cx="4610100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ind w:left="630" w:leftChars="300" w:firstLine="945" w:firstLineChars="450"/>
                              <w:jc w:val="left"/>
                              <w:rPr>
                                <w:rFonts w:hint="default" w:ascii="Malgun Gothic" w:hAnsi="Malgun Gothic" w:eastAsiaTheme="minorEastAsia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Enviamos notícias/informações atualizadas da   Prefeitura d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Minowa através do Facebook aos estrangeiros.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firstLine="420" w:firstLineChars="200"/>
                              <w:jc w:val="left"/>
                              <w:rPr>
                                <w:rFonts w:hint="default" w:ascii="Malgun Gothic" w:hAnsi="Malgun Gothic" w:eastAsiaTheme="minorEastAsia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 xml:space="preserve">Por favor, confirmem através de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u w:val="wave" w:color="auto"/>
                              </w:rPr>
                              <w:t xml:space="preserve">[ Minowa News ]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u w:val="wave" w:color="auto"/>
                              </w:rPr>
                              <w:t>no Facebook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style="z-index:6;height:50.35pt;mso-wrap-distance-left:9pt;width:363pt;mso-wrap-distance-top:0pt;mso-position-horizontal-relative:text;position:absolute;margin-top:4.45pt;margin-left:103.45pt;mso-position-vertical-relative:text;mso-wrap-distance-bottom:0pt;mso-wrap-distance-right:9pt;v-text-anchor:top;" o:spid="_x0000_s104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ind w:left="630" w:leftChars="300" w:firstLine="945" w:firstLineChars="450"/>
                        <w:jc w:val="left"/>
                        <w:rPr>
                          <w:rFonts w:hint="default" w:ascii="Malgun Gothic" w:hAnsi="Malgun Gothic" w:eastAsiaTheme="minorEastAsia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</w:rPr>
                        <w:t>Enviamos notícias/informações atualizadas da   Prefeitura d</w:t>
                      </w:r>
                      <w:r>
                        <w:rPr>
                          <w:rFonts w:hint="eastAsia" w:ascii="Malgun Gothic" w:hAnsi="Malgun Gothic" w:eastAsiaTheme="minorEastAsia"/>
                        </w:rPr>
                        <w:t xml:space="preserve">e </w:t>
                      </w:r>
                      <w:r>
                        <w:rPr>
                          <w:rFonts w:hint="default" w:ascii="Malgun Gothic" w:hAnsi="Malgun Gothic" w:eastAsiaTheme="minorEastAsia"/>
                        </w:rPr>
                        <w:t>Minowa através do Facebook aos estrangeiros.</w:t>
                      </w:r>
                    </w:p>
                    <w:p>
                      <w:pPr>
                        <w:pStyle w:val="0"/>
                        <w:spacing w:line="260" w:lineRule="exact"/>
                        <w:ind w:firstLine="420" w:firstLineChars="200"/>
                        <w:jc w:val="left"/>
                        <w:rPr>
                          <w:rFonts w:hint="default" w:ascii="Malgun Gothic" w:hAnsi="Malgun Gothic" w:eastAsiaTheme="minorEastAsia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</w:rPr>
                        <w:t xml:space="preserve">Por favor, confirmem através de 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u w:val="wave" w:color="auto"/>
                        </w:rPr>
                        <w:t xml:space="preserve">[ Minowa News ] </w:t>
                      </w:r>
                      <w:r>
                        <w:rPr>
                          <w:rFonts w:hint="default" w:ascii="Malgun Gothic" w:hAnsi="Malgun Gothic" w:eastAsiaTheme="minorEastAsia"/>
                          <w:u w:val="wave" w:color="auto"/>
                        </w:rPr>
                        <w:t>no Facebook</w:t>
                      </w:r>
                      <w:r>
                        <w:rPr>
                          <w:rFonts w:hint="default" w:ascii="Malgun Gothic" w:hAnsi="Malgun Gothic" w:eastAsiaTheme="minorEastAsia"/>
                        </w:rPr>
                        <w:t>.</w:t>
                      </w:r>
                    </w:p>
                    <w:p>
                      <w:pPr>
                        <w:pStyle w:val="0"/>
                        <w:spacing w:line="260" w:lineRule="exact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Times New Roman" w:hAnsi="Times New Roman" w:eastAsiaTheme="minorEastAsia"/>
          <w:b w:val="1"/>
          <w:sz w:val="28"/>
        </w:rPr>
      </w:pPr>
    </w:p>
    <w:p>
      <w:pPr>
        <w:pStyle w:val="0"/>
        <w:spacing w:line="300" w:lineRule="exact"/>
        <w:rPr>
          <w:rFonts w:hint="default" w:ascii="Times New Roman" w:hAnsi="Times New Roman" w:eastAsiaTheme="minorEastAsia"/>
          <w:b w:val="1"/>
          <w:sz w:val="28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41" name="正方形/長方形 14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正方形/長方形 14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4" style="z-index:5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41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line="240" w:lineRule="exact"/>
        <w:rPr>
          <w:rFonts w:hint="default" w:ascii="Malgun Gothic" w:hAnsi="Malgun Gothic" w:eastAsiaTheme="minorEastAsia"/>
          <w:b w:val="1"/>
          <w:sz w:val="40"/>
          <w:u w:val="dotDotDash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118110</wp:posOffset>
                </wp:positionV>
                <wp:extent cx="2631440" cy="534035"/>
                <wp:effectExtent l="0" t="0" r="635" b="635"/>
                <wp:wrapNone/>
                <wp:docPr id="1042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4"/>
                      <wps:cNvSpPr txBox="1"/>
                      <wps:spPr>
                        <a:xfrm>
                          <a:off x="0" y="0"/>
                          <a:ext cx="263144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erlin Sans FB Demi" w:hAnsi="Berlin Sans FB Demi"/>
                                <w:b w:val="1"/>
                                <w:color w:val="262626" w:themeColor="text1" w:themeTint="D9"/>
                                <w:sz w:val="48"/>
                                <w:shd w:val="pct15" w:color="auto" w:fill="FFFFF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Berlin Sans FB Demi" w:hAnsi="Berlin Sans FB Demi"/>
                                <w:b w:val="1"/>
                                <w:color w:val="262626" w:themeColor="text1" w:themeTint="D9"/>
                                <w:sz w:val="48"/>
                                <w:shd w:val="pct15" w:color="auto" w:fill="FFFFF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Aberta inscrições!!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31;height:42.05pt;mso-wrap-distance-left:9pt;width:207.2pt;mso-wrap-distance-top:0pt;mso-position-horizontal-relative:text;position:absolute;margin-top:9.3000000000000007pt;margin-left:155.5pt;mso-position-vertical-relative:text;mso-wrap-distance-bottom:0pt;mso-wrap-distance-right:9pt;v-text-anchor:top;mso-wrap-style:none;" o:spid="_x0000_s104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erlin Sans FB Demi" w:hAnsi="Berlin Sans FB Demi"/>
                          <w:b w:val="1"/>
                          <w:color w:val="262626" w:themeColor="text1" w:themeTint="D9"/>
                          <w:sz w:val="48"/>
                          <w:shd w:val="pct15" w:color="auto" w:fill="FFFFF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default" w:ascii="Berlin Sans FB Demi" w:hAnsi="Berlin Sans FB Demi"/>
                          <w:b w:val="1"/>
                          <w:color w:val="262626" w:themeColor="text1" w:themeTint="D9"/>
                          <w:sz w:val="48"/>
                          <w:shd w:val="pct15" w:color="auto" w:fill="FFFFF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Aberta inscrições!!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  <w:b w:val="1"/>
          <w:sz w:val="40"/>
          <w:u w:val="dotDotDash"/>
        </w:rPr>
        <w:t xml:space="preserve">                                                     </w:t>
      </w:r>
    </w:p>
    <w:p>
      <w:pPr>
        <w:pStyle w:val="0"/>
        <w:spacing w:line="360" w:lineRule="exact"/>
        <w:ind w:firstLine="105" w:firstLineChars="50"/>
        <w:jc w:val="center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eastAsia"/>
        </w:rPr>
        <w:drawing>
          <wp:anchor distT="0" distB="0" distL="203200" distR="203200" simplePos="0" relativeHeight="51" behindDoc="0" locked="0" layoutInCell="1" hidden="0" allowOverlap="1">
            <wp:simplePos x="0" y="0"/>
            <wp:positionH relativeFrom="column">
              <wp:posOffset>66675</wp:posOffset>
            </wp:positionH>
            <wp:positionV relativeFrom="paragraph">
              <wp:posOffset>448310</wp:posOffset>
            </wp:positionV>
            <wp:extent cx="6645910" cy="4135120"/>
            <wp:effectExtent l="0" t="0" r="0" b="0"/>
            <wp:wrapSquare wrapText="bothSides"/>
            <wp:docPr id="104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margin">
                  <wp:posOffset>923290</wp:posOffset>
                </wp:positionH>
                <wp:positionV relativeFrom="paragraph">
                  <wp:posOffset>4455160</wp:posOffset>
                </wp:positionV>
                <wp:extent cx="5076190" cy="1517650"/>
                <wp:effectExtent l="19685" t="19685" r="29845" b="20320"/>
                <wp:wrapSquare wrapText="bothSides"/>
                <wp:docPr id="1044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16"/>
                      <wps:cNvSpPr txBox="1"/>
                      <wps:spPr>
                        <a:xfrm>
                          <a:off x="0" y="0"/>
                          <a:ext cx="5076190" cy="151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left="0" w:leftChars="0" w:firstLine="525" w:firstLineChars="25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hd w:val="pct15" w:color="auto" w:fill="FFFFFF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 w:val="1"/>
                                <w:shd w:val="pct15" w:color="auto" w:fill="FFFFFF"/>
                              </w:rPr>
                              <w:t>まちで　にほんごの　きょうしつ　あります</w:t>
                            </w:r>
                            <w:r>
                              <w:rPr>
                                <w:rFonts w:hint="eastAsia"/>
                                <w:b w:val="1"/>
                                <w:shd w:val="pct15" w:color="auto" w:fill="FFFFFF"/>
                              </w:rPr>
                              <w:t>]</w:t>
                            </w:r>
                          </w:p>
                          <w:p>
                            <w:pPr>
                              <w:pStyle w:val="0"/>
                              <w:ind w:left="0" w:leftChars="0" w:firstLine="210" w:firstLineChars="10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070-5077-2420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Mail 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"mailto:m.tabunka@gmail.com"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m.tabunka@gmail.com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"""""""""""""""""""https://line.me/ti/p/rhMKeSYmL2"""""""""""""""""""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https://line.me/ti/p/rhMKeSYmL2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WHATSAPP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"""""""""""""""""""https://wa.me/qr/5JEBYX7J2XH5H1"""""""""""""""""""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https://wa.me/qr/5JEBYX7J2XH5H1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210" w:firstLineChars="10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MESSENGER: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"https://m.me/61574885471583?source=qr_link_share"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https://m.me/61574885471583?source=qr_link_share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420" w:firstLineChars="200"/>
                              <w:jc w:val="center"/>
                              <w:rPr>
                                <w:rFonts w:hint="default"/>
                                <w:b w:val="1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※さいしょに　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  <w:u w:val="wave" w:color="auto"/>
                              </w:rPr>
                              <w:t>かならず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　れんらく　してください！！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58;height:119.5pt;mso-wrap-distance-left:9pt;width:399.7pt;margin-left:72.7pt;mso-wrap-distance-right:9pt;mso-wrap-mode:square;mso-wrap-distance-top:0pt;mso-position-horizontal-relative:margin;position:absolute;mso-position-vertical-relative:text;margin-top:350.8pt;mso-wrap-distance-bottom:0pt;v-text-anchor:top;" o:spid="_x0000_s1044" o:allowincell="t" o:allowoverlap="t" filled="f" stroked="t" strokecolor="#000000" strokeweight="2.2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="0" w:leftChars="0" w:firstLine="525" w:firstLineChars="25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  <w:b w:val="1"/>
                          <w:shd w:val="pct15" w:color="auto" w:fill="FFFFFF"/>
                        </w:rPr>
                        <w:t>[</w:t>
                      </w:r>
                      <w:r>
                        <w:rPr>
                          <w:rFonts w:hint="eastAsia"/>
                          <w:b w:val="1"/>
                          <w:shd w:val="pct15" w:color="auto" w:fill="FFFFFF"/>
                        </w:rPr>
                        <w:t>まちで　にほんごの　きょうしつ　あります</w:t>
                      </w:r>
                      <w:r>
                        <w:rPr>
                          <w:rFonts w:hint="eastAsia"/>
                          <w:b w:val="1"/>
                          <w:shd w:val="pct15" w:color="auto" w:fill="FFFFFF"/>
                        </w:rPr>
                        <w:t>]</w:t>
                      </w:r>
                    </w:p>
                    <w:p>
                      <w:pPr>
                        <w:pStyle w:val="0"/>
                        <w:ind w:left="0" w:leftChars="0" w:firstLine="210" w:firstLineChars="10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070-5077-2420</w:t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210" w:firstLineChars="10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Mail 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"mailto:m.tabunka@gmail.com"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m.tabunka@gmail.com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210" w:firstLineChars="10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LINE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"""""""""""""""""""https://line.me/ti/p/rhMKeSYmL2"""""""""""""""""""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https://line.me/ti/p/rhMKeSYmL2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210" w:firstLineChars="10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WHATSAPP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"""""""""""""""""""https://wa.me/qr/5JEBYX7J2XH5H1"""""""""""""""""""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https://wa.me/qr/5JEBYX7J2XH5H1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210" w:firstLineChars="10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MESSENGER: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"https://m.me/61574885471583?source=qr_link_share"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https://m.me/61574885471583?source=qr_link_share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420" w:firstLineChars="200"/>
                        <w:jc w:val="center"/>
                        <w:rPr>
                          <w:rFonts w:hint="default"/>
                          <w:b w:val="1"/>
                          <w:color w:val="C00000"/>
                        </w:rPr>
                      </w:pPr>
                      <w:r>
                        <w:rPr>
                          <w:rFonts w:hint="eastAsia"/>
                          <w:b w:val="1"/>
                          <w:color w:val="C00000"/>
                        </w:rPr>
                        <w:t>※さいしょに　</w:t>
                      </w:r>
                      <w:r>
                        <w:rPr>
                          <w:rFonts w:hint="eastAsia"/>
                          <w:b w:val="1"/>
                          <w:color w:val="C00000"/>
                          <w:u w:val="wave" w:color="auto"/>
                        </w:rPr>
                        <w:t>かならず</w:t>
                      </w:r>
                      <w:r>
                        <w:rPr>
                          <w:rFonts w:hint="eastAsia"/>
                          <w:b w:val="1"/>
                          <w:color w:val="C00000"/>
                        </w:rPr>
                        <w:t>　れんらく　してください！！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spacing w:line="360" w:lineRule="exact"/>
        <w:ind w:firstLine="201" w:firstLineChars="50"/>
        <w:jc w:val="center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eastAsia"/>
        </w:rPr>
        <w:drawing>
          <wp:anchor distT="0" distB="0" distL="114300" distR="114300" simplePos="0" relativeHeight="59" behindDoc="1" locked="0" layoutInCell="1" hidden="0" allowOverlap="1">
            <wp:simplePos x="0" y="0"/>
            <wp:positionH relativeFrom="column">
              <wp:posOffset>5056505</wp:posOffset>
            </wp:positionH>
            <wp:positionV relativeFrom="paragraph">
              <wp:posOffset>4431665</wp:posOffset>
            </wp:positionV>
            <wp:extent cx="683260" cy="727710"/>
            <wp:effectExtent l="0" t="0" r="0" b="0"/>
            <wp:wrapTight wrapText="bothSides">
              <wp:wrapPolygon>
                <wp:start x="5460" y="641"/>
                <wp:lineTo x="1506" y="679"/>
                <wp:lineTo x="1144" y="716"/>
                <wp:lineTo x="1144" y="1338"/>
                <wp:lineTo x="1104" y="1546"/>
                <wp:lineTo x="1104" y="1885"/>
                <wp:lineTo x="1184" y="2017"/>
                <wp:lineTo x="1104" y="2186"/>
                <wp:lineTo x="1104" y="2375"/>
                <wp:lineTo x="1184" y="2714"/>
                <wp:lineTo x="1144" y="2884"/>
                <wp:lineTo x="1104" y="3223"/>
                <wp:lineTo x="1104" y="3412"/>
                <wp:lineTo x="1144" y="4052"/>
                <wp:lineTo x="1225" y="4090"/>
                <wp:lineTo x="1104" y="4222"/>
                <wp:lineTo x="1104" y="4618"/>
                <wp:lineTo x="1184" y="4787"/>
                <wp:lineTo x="1104" y="4919"/>
                <wp:lineTo x="1104" y="5127"/>
                <wp:lineTo x="1144" y="5485"/>
                <wp:lineTo x="1104" y="5598"/>
                <wp:lineTo x="1104" y="6088"/>
                <wp:lineTo x="1144" y="6163"/>
                <wp:lineTo x="1104" y="6521"/>
                <wp:lineTo x="1104" y="6691"/>
                <wp:lineTo x="1144" y="6861"/>
                <wp:lineTo x="1104" y="6898"/>
                <wp:lineTo x="1104" y="7426"/>
                <wp:lineTo x="1144" y="7558"/>
                <wp:lineTo x="1104" y="7935"/>
                <wp:lineTo x="1104" y="8161"/>
                <wp:lineTo x="1144" y="8237"/>
                <wp:lineTo x="1144" y="8934"/>
                <wp:lineTo x="1104" y="9104"/>
                <wp:lineTo x="1104" y="9330"/>
                <wp:lineTo x="1144" y="9631"/>
                <wp:lineTo x="1104" y="9839"/>
                <wp:lineTo x="1104" y="10178"/>
                <wp:lineTo x="1184" y="10310"/>
                <wp:lineTo x="1104" y="10574"/>
                <wp:lineTo x="1104" y="10781"/>
                <wp:lineTo x="1184" y="11007"/>
                <wp:lineTo x="1144" y="11403"/>
                <wp:lineTo x="1144" y="11648"/>
                <wp:lineTo x="1184" y="11705"/>
                <wp:lineTo x="1104" y="11742"/>
                <wp:lineTo x="1104" y="12251"/>
                <wp:lineTo x="1184" y="12383"/>
                <wp:lineTo x="1144" y="12647"/>
                <wp:lineTo x="1104" y="12986"/>
                <wp:lineTo x="1104" y="13778"/>
                <wp:lineTo x="1144" y="14419"/>
                <wp:lineTo x="1225" y="14457"/>
                <wp:lineTo x="1104" y="14513"/>
                <wp:lineTo x="1104" y="14890"/>
                <wp:lineTo x="1184" y="15154"/>
                <wp:lineTo x="1144" y="15493"/>
                <wp:lineTo x="1144" y="15851"/>
                <wp:lineTo x="1104" y="16360"/>
                <wp:lineTo x="1104" y="16530"/>
                <wp:lineTo x="1144" y="17227"/>
                <wp:lineTo x="1104" y="17265"/>
                <wp:lineTo x="1104" y="18226"/>
                <wp:lineTo x="1144" y="18603"/>
                <wp:lineTo x="1104" y="18905"/>
                <wp:lineTo x="1104" y="19866"/>
                <wp:lineTo x="1225" y="19998"/>
                <wp:lineTo x="1104" y="20073"/>
                <wp:lineTo x="1104" y="20431"/>
                <wp:lineTo x="1184" y="20676"/>
                <wp:lineTo x="1325" y="20865"/>
                <wp:lineTo x="1746" y="20903"/>
                <wp:lineTo x="19914" y="20903"/>
                <wp:lineTo x="20135" y="20865"/>
                <wp:lineTo x="20335" y="20771"/>
                <wp:lineTo x="20335" y="20676"/>
                <wp:lineTo x="20375" y="20639"/>
                <wp:lineTo x="20375" y="19301"/>
                <wp:lineTo x="20416" y="18697"/>
                <wp:lineTo x="20416" y="18528"/>
                <wp:lineTo x="20375" y="17925"/>
                <wp:lineTo x="20375" y="1338"/>
                <wp:lineTo x="20054" y="679"/>
                <wp:lineTo x="15578" y="641"/>
                <wp:lineTo x="5460" y="641"/>
              </wp:wrapPolygon>
            </wp:wrapTight>
            <wp:docPr id="1045" name="building_nihongo_gakkou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building_nihongo_gakkou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60" w:lineRule="exact"/>
        <w:ind w:firstLine="201" w:firstLineChars="50"/>
        <w:jc w:val="center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360" w:lineRule="exact"/>
        <w:ind w:firstLine="201" w:firstLineChars="50"/>
        <w:jc w:val="center"/>
        <w:rPr>
          <w:rFonts w:hint="default" w:ascii="Malgun Gothic" w:hAnsi="Malgun Gothic" w:eastAsiaTheme="minorEastAsia"/>
          <w:b w:val="1"/>
          <w:sz w:val="40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sz w:val="23"/>
          <w:u w:val="dotDash" w:color="auto"/>
        </w:rPr>
      </w:pPr>
    </w:p>
    <w:p>
      <w:pPr>
        <w:pStyle w:val="0"/>
        <w:jc w:val="center"/>
        <w:rPr>
          <w:rFonts w:hint="default" w:ascii="BIZ UDゴシック" w:hAnsi="BIZ UDゴシック" w:eastAsia="BIZ UDゴシック"/>
          <w:b w:val="1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40640</wp:posOffset>
                </wp:positionV>
                <wp:extent cx="4283710" cy="86233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283710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280" w:lineRule="exact"/>
                              <w:ind w:firstLine="653" w:firstLineChars="250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6"/>
                              </w:rPr>
                              <w:t>「乳幼児おむつ用品購入券」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280" w:lineRule="exact"/>
                              <w:ind w:firstLine="2219" w:firstLineChars="850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6"/>
                              </w:rPr>
                              <w:t>対象用品が拡大します！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260" w:lineRule="exact"/>
                              <w:ind w:firstLine="744" w:firstLineChars="300"/>
                              <w:rPr>
                                <w:rFonts w:hint="default" w:ascii="Comic Sans MS" w:hAnsi="Comic Sans MS" w:eastAsia="Malgun Gothic"/>
                                <w:b w:val="1"/>
                                <w:spacing w:val="-6"/>
                                <w:sz w:val="26"/>
                              </w:rPr>
                            </w:pPr>
                            <w:r>
                              <w:rPr>
                                <w:rFonts w:hint="default" w:ascii="Comic Sans MS" w:hAnsi="Comic Sans MS" w:eastAsia="Malgun Gothic"/>
                                <w:b w:val="1"/>
                                <w:spacing w:val="-6"/>
                                <w:sz w:val="26"/>
                              </w:rPr>
                              <w:t xml:space="preserve">Os produtos elegíveis foram ampliados para 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260" w:lineRule="exact"/>
                              <w:ind w:firstLine="372" w:firstLineChars="150"/>
                              <w:rPr>
                                <w:rFonts w:hint="default" w:ascii="Comic Sans MS" w:hAnsi="Comic Sans MS" w:eastAsia="Malgun Gothic"/>
                                <w:b w:val="1"/>
                                <w:spacing w:val="-6"/>
                                <w:sz w:val="26"/>
                              </w:rPr>
                            </w:pPr>
                            <w:r>
                              <w:rPr>
                                <w:rFonts w:hint="default" w:ascii="Comic Sans MS" w:hAnsi="Comic Sans MS" w:eastAsia="Malgun Gothic"/>
                                <w:b w:val="1"/>
                                <w:spacing w:val="-6"/>
                                <w:sz w:val="26"/>
                              </w:rPr>
                              <w:t>¨Vale-compra de fraldas &amp; produtos para bebês"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z-index:23;height:67.900000000000006pt;mso-wrap-distance-left:9pt;width:337.3pt;mso-wrap-distance-top:0pt;mso-position-horizontal-relative:text;position:absolute;margin-top:3.2pt;margin-left:39.450000000000003pt;mso-position-vertical-relative:text;mso-wrap-distance-bottom:0pt;mso-wrap-distance-right:9pt;v-text-anchor:top;" o:spid="_x0000_s1046" o:allowincell="t" o:allowoverlap="t" filled="f" stroked="f" strokecolor="#000000" strokeweight="0.5pt" o:spt="202" type="#_x0000_t202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line="280" w:lineRule="exact"/>
                        <w:ind w:firstLine="653" w:firstLineChars="250"/>
                        <w:rPr>
                          <w:rFonts w:hint="default" w:asciiTheme="majorEastAsia" w:hAnsiTheme="majorEastAsia" w:eastAsiaTheme="majorEastAsia"/>
                          <w:b w:val="1"/>
                          <w:sz w:val="26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6"/>
                        </w:rPr>
                        <w:t>「乳幼児おむつ用品購入券」</w:t>
                      </w:r>
                    </w:p>
                    <w:p>
                      <w:pPr>
                        <w:pStyle w:val="0"/>
                        <w:snapToGrid w:val="0"/>
                        <w:spacing w:line="280" w:lineRule="exact"/>
                        <w:ind w:firstLine="2219" w:firstLineChars="850"/>
                        <w:rPr>
                          <w:rFonts w:hint="default" w:asciiTheme="majorEastAsia" w:hAnsiTheme="majorEastAsia" w:eastAsiaTheme="majorEastAsia"/>
                          <w:b w:val="1"/>
                          <w:sz w:val="26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6"/>
                        </w:rPr>
                        <w:t>対象用品が拡大します！</w:t>
                      </w:r>
                    </w:p>
                    <w:p>
                      <w:pPr>
                        <w:pStyle w:val="0"/>
                        <w:snapToGrid w:val="0"/>
                        <w:spacing w:line="260" w:lineRule="exact"/>
                        <w:ind w:firstLine="744" w:firstLineChars="300"/>
                        <w:rPr>
                          <w:rFonts w:hint="default" w:ascii="Comic Sans MS" w:hAnsi="Comic Sans MS" w:eastAsia="Malgun Gothic"/>
                          <w:b w:val="1"/>
                          <w:spacing w:val="-6"/>
                          <w:sz w:val="26"/>
                        </w:rPr>
                      </w:pPr>
                      <w:r>
                        <w:rPr>
                          <w:rFonts w:hint="default" w:ascii="Comic Sans MS" w:hAnsi="Comic Sans MS" w:eastAsia="Malgun Gothic"/>
                          <w:b w:val="1"/>
                          <w:spacing w:val="-6"/>
                          <w:sz w:val="26"/>
                        </w:rPr>
                        <w:t xml:space="preserve">Os produtos elegíveis foram ampliados para </w:t>
                      </w:r>
                    </w:p>
                    <w:p>
                      <w:pPr>
                        <w:pStyle w:val="0"/>
                        <w:snapToGrid w:val="0"/>
                        <w:spacing w:line="260" w:lineRule="exact"/>
                        <w:ind w:firstLine="372" w:firstLineChars="150"/>
                        <w:rPr>
                          <w:rFonts w:hint="default" w:ascii="Comic Sans MS" w:hAnsi="Comic Sans MS" w:eastAsia="Malgun Gothic"/>
                          <w:b w:val="1"/>
                          <w:spacing w:val="-6"/>
                          <w:sz w:val="26"/>
                        </w:rPr>
                      </w:pPr>
                      <w:r>
                        <w:rPr>
                          <w:rFonts w:hint="default" w:ascii="Comic Sans MS" w:hAnsi="Comic Sans MS" w:eastAsia="Malgun Gothic"/>
                          <w:b w:val="1"/>
                          <w:spacing w:val="-6"/>
                          <w:sz w:val="26"/>
                        </w:rPr>
                        <w:t>¨Vale-compra de fraldas &amp; produtos para bebês"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BIZ UDゴシック" w:hAnsi="BIZ UDゴシック" w:eastAsia="BIZ UDゴシック"/>
          <w:b w:val="1"/>
          <w:sz w:val="28"/>
        </w:rPr>
        <w:drawing>
          <wp:inline distT="0" distB="0" distL="0" distR="0">
            <wp:extent cx="5800725" cy="852805"/>
            <wp:effectExtent l="0" t="0" r="9525" b="9525"/>
            <wp:docPr id="1047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BIZ UDゴシック" w:hAnsi="BIZ UDゴシック" w:eastAsia="BIZ UDゴシック"/>
          <w:b w:val="1"/>
          <w:sz w:val="28"/>
        </w:rPr>
        <w:t>　　　　　　　</w:t>
      </w:r>
    </w:p>
    <w:p>
      <w:pPr>
        <w:pStyle w:val="0"/>
        <w:widowControl w:val="1"/>
        <w:spacing w:line="320" w:lineRule="exact"/>
        <w:ind w:firstLine="220" w:firstLineChars="100"/>
        <w:rPr>
          <w:rFonts w:hint="default" w:ascii="Comic Sans MS" w:hAnsi="Comic Sans MS"/>
          <w:sz w:val="22"/>
        </w:rPr>
      </w:pPr>
      <w:r>
        <w:rPr>
          <w:rFonts w:hint="default" w:ascii="Comic Sans MS" w:hAnsi="Comic Sans MS"/>
          <w:spacing w:val="-6"/>
          <w:sz w:val="22"/>
        </w:rPr>
        <w:t>A Prefeitura de Minowa oferece um sistema/benefício para aliviar o fardo financeiro das famílias que criam filhos, serão emitidos vales para a aquisição de produtos de cuidados infantis, como fraldas, lenços umedecidos, etc.  A partir deste ano fiscal de 2026, os produtos lácteos serão adicionados à lista de itens elegíveis para compra deste programa de vale-compras, ampliando ainda mais o apoio à criação de filhos.</w:t>
      </w:r>
    </w:p>
    <w:p>
      <w:pPr>
        <w:pStyle w:val="0"/>
        <w:widowControl w:val="1"/>
        <w:spacing w:line="300" w:lineRule="exact"/>
        <w:jc w:val="left"/>
        <w:rPr>
          <w:rFonts w:hint="default" w:ascii="Comic Sans MS" w:hAnsi="Comic Sans MS"/>
          <w:b w:val="1"/>
          <w:sz w:val="22"/>
        </w:rPr>
      </w:pPr>
      <w:r>
        <w:rPr>
          <w:rFonts w:hint="eastAsia" w:ascii="ＭＳ 明朝" w:hAnsi="ＭＳ 明朝"/>
          <w:b w:val="1"/>
          <w:sz w:val="22"/>
        </w:rPr>
        <w:t>１</w:t>
      </w:r>
      <w:r>
        <w:rPr>
          <w:rFonts w:hint="eastAsia" w:ascii="ＭＳ 明朝" w:hAnsi="ＭＳ 明朝"/>
          <w:sz w:val="22"/>
        </w:rPr>
        <w:t>　</w:t>
      </w:r>
      <w:r>
        <w:rPr>
          <w:rFonts w:hint="default" w:ascii="Comic Sans MS" w:hAnsi="Comic Sans MS"/>
          <w:b w:val="1"/>
          <w:sz w:val="22"/>
        </w:rPr>
        <w:t>Quem pode receber:</w:t>
      </w:r>
    </w:p>
    <w:p>
      <w:pPr>
        <w:pStyle w:val="0"/>
        <w:widowControl w:val="1"/>
        <w:spacing w:line="300" w:lineRule="exact"/>
        <w:ind w:left="442" w:hanging="442" w:hangingChars="200"/>
        <w:jc w:val="left"/>
        <w:rPr>
          <w:rFonts w:hint="default" w:ascii="Comic Sans MS" w:hAnsi="Comic Sans MS"/>
          <w:sz w:val="22"/>
        </w:rPr>
      </w:pPr>
      <w:r>
        <w:rPr>
          <w:rFonts w:hint="default" w:ascii="Comic Sans MS" w:hAnsi="Comic Sans MS"/>
          <w:b w:val="1"/>
          <w:sz w:val="22"/>
        </w:rPr>
        <w:t xml:space="preserve">    </w:t>
      </w:r>
      <w:r>
        <w:rPr>
          <w:rFonts w:hint="default" w:ascii="Comic Sans MS" w:hAnsi="Comic Sans MS"/>
          <w:sz w:val="22"/>
        </w:rPr>
        <w:t>Pais ou responsáveis que residam na cidade de Minowa e criem crianças de 0 anos de idade ou que completem 1 ano de idade este ano de Reiwa ano 8(2026).</w:t>
      </w:r>
    </w:p>
    <w:p>
      <w:pPr>
        <w:pStyle w:val="0"/>
        <w:spacing w:line="300" w:lineRule="exact"/>
        <w:rPr>
          <w:rFonts w:hint="default" w:ascii="ＭＳ 明朝" w:hAnsi="ＭＳ 明朝"/>
          <w:sz w:val="22"/>
        </w:rPr>
      </w:pPr>
      <w:r>
        <w:rPr>
          <w:rFonts w:hint="eastAsia" w:ascii="ＭＳ 明朝" w:hAnsi="ＭＳ 明朝"/>
          <w:b w:val="1"/>
          <w:sz w:val="22"/>
        </w:rPr>
        <w:t>２</w:t>
      </w:r>
      <w:r>
        <w:rPr>
          <w:rFonts w:hint="eastAsia" w:ascii="ＭＳ 明朝" w:hAnsi="ＭＳ 明朝"/>
          <w:sz w:val="22"/>
        </w:rPr>
        <w:t>　</w:t>
      </w:r>
      <w:r>
        <w:rPr>
          <w:rFonts w:hint="default" w:ascii="Comic Sans MS" w:hAnsi="Comic Sans MS"/>
          <w:b w:val="1"/>
          <w:sz w:val="22"/>
        </w:rPr>
        <w:t>Detalhes sobre o cupom:</w:t>
      </w:r>
    </w:p>
    <w:p>
      <w:pPr>
        <w:pStyle w:val="0"/>
        <w:spacing w:line="300" w:lineRule="exact"/>
        <w:ind w:firstLine="220" w:firstLineChars="100"/>
        <w:rPr>
          <w:rFonts w:hint="default" w:ascii="Comic Sans MS" w:hAnsi="Comic Sans MS"/>
          <w:sz w:val="22"/>
        </w:rPr>
      </w:pP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  <w:spacing w:val="-8"/>
          <w:sz w:val="22"/>
        </w:rPr>
        <w:t>Valor/quantidade:</w:t>
      </w:r>
      <w:r>
        <w:rPr>
          <w:rFonts w:hint="default" w:ascii="Comic Sans MS" w:hAnsi="Comic Sans MS"/>
          <w:sz w:val="22"/>
        </w:rPr>
        <w:t xml:space="preserve">    </w:t>
      </w:r>
      <w:r>
        <w:rPr>
          <w:rFonts w:hint="default" w:ascii="Comic Sans MS" w:hAnsi="Comic Sans MS"/>
          <w:sz w:val="22"/>
          <w:u w:val="single" w:color="auto"/>
        </w:rPr>
        <w:t>30.000 yenes (1.000 yenes x 30 cupons</w:t>
      </w:r>
      <w:r>
        <w:rPr>
          <w:rFonts w:hint="default" w:ascii="Comic Sans MS" w:hAnsi="Comic Sans MS"/>
          <w:sz w:val="22"/>
        </w:rPr>
        <w:t>) por criança beneficiária</w:t>
      </w:r>
    </w:p>
    <w:p>
      <w:pPr>
        <w:pStyle w:val="0"/>
        <w:spacing w:line="300" w:lineRule="exact"/>
        <w:ind w:firstLine="220" w:firstLineChars="100"/>
        <w:rPr>
          <w:rFonts w:hint="default" w:ascii="ＭＳ 明朝" w:hAnsi="ＭＳ 明朝"/>
          <w:sz w:val="22"/>
        </w:rPr>
      </w:pP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  <w:spacing w:val="-14"/>
          <w:sz w:val="22"/>
        </w:rPr>
        <w:t>Prazo de utilização:</w:t>
      </w:r>
      <w:r>
        <w:rPr>
          <w:rFonts w:hint="default" w:ascii="Comic Sans MS" w:hAnsi="Comic Sans MS"/>
          <w:sz w:val="22"/>
        </w:rPr>
        <w:t xml:space="preserve">    até o final do ano seguinte à data de concessão</w:t>
      </w:r>
    </w:p>
    <w:p>
      <w:pPr>
        <w:pStyle w:val="0"/>
        <w:spacing w:line="300" w:lineRule="exact"/>
        <w:ind w:firstLine="220" w:firstLineChars="100"/>
        <w:rPr>
          <w:rFonts w:hint="default" w:ascii="Comic Sans MS" w:hAnsi="Comic Sans MS"/>
          <w:sz w:val="22"/>
        </w:rPr>
      </w:pP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  <w:sz w:val="22"/>
        </w:rPr>
        <w:t xml:space="preserve">Reemissão:         Não faremos reemissão em caso de perda ou outros inconvenientes, portanto, </w:t>
      </w:r>
    </w:p>
    <w:p>
      <w:pPr>
        <w:pStyle w:val="0"/>
        <w:spacing w:line="300" w:lineRule="exact"/>
        <w:ind w:firstLine="2530" w:firstLineChars="1150"/>
        <w:rPr>
          <w:rFonts w:hint="default" w:ascii="ＭＳ 明朝" w:hAnsi="ＭＳ 明朝"/>
          <w:sz w:val="22"/>
        </w:rPr>
      </w:pPr>
      <w:r>
        <w:rPr>
          <w:rFonts w:hint="eastAsia"/>
        </w:rPr>
        <w:drawing>
          <wp:anchor distT="0" distB="0" distL="203200" distR="203200" simplePos="0" relativeHeight="49" behindDoc="0" locked="0" layoutInCell="1" hidden="0" allowOverlap="1">
            <wp:simplePos x="0" y="0"/>
            <wp:positionH relativeFrom="column">
              <wp:posOffset>3870325</wp:posOffset>
            </wp:positionH>
            <wp:positionV relativeFrom="paragraph">
              <wp:posOffset>28575</wp:posOffset>
            </wp:positionV>
            <wp:extent cx="542290" cy="427990"/>
            <wp:effectExtent l="0" t="0" r="0" b="0"/>
            <wp:wrapNone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/>
          <w:sz w:val="22"/>
        </w:rPr>
        <w:t>guarde-os com cuidado.</w:t>
      </w:r>
    </w:p>
    <w:p>
      <w:pPr>
        <w:pStyle w:val="0"/>
        <w:spacing w:line="300" w:lineRule="exact"/>
        <w:rPr>
          <w:rFonts w:hint="default" w:ascii="Comic Sans MS" w:hAnsi="Comic Sans MS"/>
          <w:b w:val="1"/>
          <w:sz w:val="22"/>
        </w:rPr>
      </w:pPr>
      <w:r>
        <w:rPr>
          <w:rFonts w:hint="eastAsia" w:ascii="ＭＳ 明朝" w:hAnsi="ＭＳ 明朝"/>
          <w:b w:val="1"/>
          <w:sz w:val="22"/>
        </w:rPr>
        <w:t>３</w:t>
      </w:r>
      <w:r>
        <w:rPr>
          <w:rFonts w:hint="eastAsia" w:ascii="ＭＳ 明朝" w:hAnsi="ＭＳ 明朝"/>
          <w:sz w:val="22"/>
        </w:rPr>
        <w:t>　</w:t>
      </w:r>
      <w:r>
        <w:rPr>
          <w:rFonts w:hint="default" w:ascii="Comic Sans MS" w:hAnsi="Comic Sans MS"/>
          <w:b w:val="1"/>
          <w:spacing w:val="-6"/>
          <w:sz w:val="22"/>
        </w:rPr>
        <w:t>Produtos de cuidados infantis/Produtos lácteos:</w:t>
      </w:r>
    </w:p>
    <w:p>
      <w:pPr>
        <w:pStyle w:val="0"/>
        <w:spacing w:line="300" w:lineRule="exact"/>
        <w:rPr>
          <w:rFonts w:hint="default" w:ascii="Comic Sans MS" w:hAnsi="Comic Sans MS"/>
        </w:rPr>
      </w:pPr>
      <w:r>
        <w:rPr>
          <w:rFonts w:hint="eastAsia"/>
        </w:rPr>
        <w:drawing>
          <wp:anchor distT="0" distB="0" distL="203200" distR="203200" simplePos="0" relativeHeight="48" behindDoc="0" locked="0" layoutInCell="1" hidden="0" allowOverlap="1">
            <wp:simplePos x="0" y="0"/>
            <wp:positionH relativeFrom="column">
              <wp:posOffset>5549265</wp:posOffset>
            </wp:positionH>
            <wp:positionV relativeFrom="paragraph">
              <wp:posOffset>157480</wp:posOffset>
            </wp:positionV>
            <wp:extent cx="518795" cy="441325"/>
            <wp:effectExtent l="0" t="0" r="0" b="0"/>
            <wp:wrapNone/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明朝" w:hAnsi="ＭＳ 明朝"/>
          <w:sz w:val="22"/>
        </w:rPr>
        <w:t>　・</w:t>
      </w:r>
      <w:r>
        <w:rPr>
          <w:rFonts w:hint="default" w:ascii="Comic Sans MS" w:hAnsi="Comic Sans MS"/>
        </w:rPr>
        <w:t>fralda descartável</w:t>
      </w:r>
      <w:r>
        <w:rPr>
          <w:rFonts w:hint="eastAsia" w:ascii="ＭＳ 明朝" w:hAnsi="ＭＳ 明朝"/>
          <w:sz w:val="22"/>
        </w:rPr>
        <w:t>　</w:t>
      </w:r>
      <w:r>
        <w:rPr>
          <w:rFonts w:hint="eastAsia" w:ascii="ＭＳ 明朝" w:hAnsi="ＭＳ 明朝"/>
          <w:sz w:val="22"/>
        </w:rPr>
        <w:t xml:space="preserve">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</w:rPr>
        <w:t xml:space="preserve">fralda de pano </w:t>
      </w:r>
      <w:r>
        <w:rPr>
          <w:rFonts w:hint="eastAsia" w:ascii="ＭＳ 明朝" w:hAnsi="ＭＳ 明朝"/>
          <w:sz w:val="22"/>
        </w:rPr>
        <w:t>　・</w:t>
      </w:r>
      <w:r>
        <w:rPr>
          <w:rFonts w:hint="default" w:ascii="Comic Sans MS" w:hAnsi="Comic Sans MS"/>
        </w:rPr>
        <w:t>forro de fralda</w:t>
      </w:r>
      <w:r>
        <w:rPr>
          <w:rFonts w:hint="eastAsia" w:ascii="ＭＳ 明朝" w:hAnsi="ＭＳ 明朝"/>
          <w:sz w:val="22"/>
        </w:rPr>
        <w:t>　</w:t>
      </w:r>
      <w:r>
        <w:rPr>
          <w:rFonts w:hint="eastAsia" w:ascii="ＭＳ 明朝" w:hAnsi="ＭＳ 明朝"/>
          <w:sz w:val="22"/>
        </w:rPr>
        <w:t xml:space="preserve">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</w:rPr>
        <w:t>capa de fralda</w:t>
      </w:r>
      <w:r>
        <w:rPr>
          <w:rFonts w:hint="eastAsia" w:ascii="ＭＳ 明朝" w:hAnsi="ＭＳ 明朝"/>
          <w:sz w:val="22"/>
        </w:rPr>
        <w:t>　</w:t>
      </w:r>
      <w:r>
        <w:rPr>
          <w:rFonts w:hint="eastAsia" w:ascii="ＭＳ 明朝" w:hAnsi="ＭＳ 明朝"/>
          <w:sz w:val="22"/>
        </w:rPr>
        <w:t xml:space="preserve"> 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</w:rPr>
        <w:t>lenço umedecido</w:t>
      </w:r>
    </w:p>
    <w:p>
      <w:pPr>
        <w:pStyle w:val="0"/>
        <w:spacing w:line="300" w:lineRule="exact"/>
        <w:rPr>
          <w:rFonts w:hint="default" w:ascii="Comic Sans MS" w:hAnsi="Comic Sans MS"/>
        </w:rPr>
      </w:pPr>
      <w:r>
        <w:rPr>
          <w:rFonts w:hint="default" w:ascii="Comic Sans MS" w:hAnsi="Comic Sans MS"/>
        </w:rPr>
        <w:t xml:space="preserve"> 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</w:rPr>
        <w:t xml:space="preserve">leite em pó          </w:t>
      </w:r>
      <w:r>
        <w:rPr>
          <w:rFonts w:hint="eastAsia" w:ascii="ＭＳ 明朝" w:hAnsi="ＭＳ 明朝"/>
          <w:sz w:val="22"/>
        </w:rPr>
        <w:t>・</w:t>
      </w:r>
      <w:r>
        <w:rPr>
          <w:rFonts w:hint="default" w:ascii="Comic Sans MS" w:hAnsi="Comic Sans MS"/>
          <w:sz w:val="21"/>
        </w:rPr>
        <w:t xml:space="preserve">leite líquido      </w:t>
      </w:r>
      <w:r>
        <w:rPr>
          <w:rFonts w:hint="eastAsia" w:ascii="Comic Sans MS" w:hAnsi="Comic Sans MS"/>
          <w:sz w:val="21"/>
        </w:rPr>
        <w:t>・</w:t>
      </w:r>
      <w:r>
        <w:rPr>
          <w:rFonts w:hint="default" w:ascii="Comic Sans MS" w:hAnsi="Comic Sans MS"/>
          <w:sz w:val="21"/>
        </w:rPr>
        <w:t xml:space="preserve">mamadeira       </w:t>
      </w:r>
      <w:r>
        <w:rPr>
          <w:rFonts w:hint="eastAsia" w:ascii="Comic Sans MS" w:hAnsi="Comic Sans MS"/>
          <w:sz w:val="21"/>
        </w:rPr>
        <w:t>・</w:t>
      </w:r>
      <w:r>
        <w:rPr>
          <w:rFonts w:hint="default" w:ascii="Comic Sans MS" w:hAnsi="Comic Sans MS"/>
          <w:sz w:val="21"/>
        </w:rPr>
        <w:t>bico para mamadeira</w:t>
      </w:r>
    </w:p>
    <w:p>
      <w:pPr>
        <w:pStyle w:val="0"/>
        <w:widowControl w:val="1"/>
        <w:spacing w:line="300" w:lineRule="exact"/>
        <w:jc w:val="left"/>
        <w:rPr>
          <w:rFonts w:hint="default" w:ascii="Comic Sans MS" w:hAnsi="Comic Sans MS"/>
          <w:b w:val="1"/>
          <w:sz w:val="22"/>
        </w:rPr>
      </w:pPr>
      <w:r>
        <w:rPr>
          <w:rFonts w:hint="eastAsia" w:ascii="ＭＳ 明朝" w:hAnsi="ＭＳ 明朝"/>
          <w:b w:val="1"/>
          <w:sz w:val="22"/>
        </w:rPr>
        <w:t>４</w:t>
      </w:r>
      <w:r>
        <w:rPr>
          <w:rFonts w:hint="eastAsia" w:ascii="ＭＳ 明朝" w:hAnsi="ＭＳ 明朝"/>
          <w:sz w:val="22"/>
        </w:rPr>
        <w:t>　</w:t>
      </w:r>
      <w:r>
        <w:rPr>
          <w:rFonts w:hint="default" w:ascii="Comic Sans MS" w:hAnsi="Comic Sans MS"/>
          <w:b w:val="1"/>
          <w:sz w:val="22"/>
        </w:rPr>
        <w:t>Modo e Prazo de inscrição:</w:t>
      </w:r>
    </w:p>
    <w:p>
      <w:pPr>
        <w:pStyle w:val="0"/>
        <w:spacing w:line="300" w:lineRule="exact"/>
        <w:ind w:firstLine="426" w:firstLineChars="200"/>
        <w:rPr>
          <w:rFonts w:hint="default" w:ascii="Comic Sans MS" w:hAnsi="Comic Sans MS"/>
          <w:spacing w:val="-4"/>
          <w:u w:val="single" w:color="auto"/>
        </w:rPr>
      </w:pPr>
      <w:r>
        <w:rPr>
          <w:rFonts w:hint="default" w:ascii="Comic Sans MS" w:hAnsi="Comic Sans MS"/>
          <w:b w:val="1"/>
          <w:spacing w:val="-10"/>
          <w:sz w:val="22"/>
          <w:u w:val="single" w:color="auto"/>
        </w:rPr>
        <w:t xml:space="preserve">Prazo de inscrição: </w:t>
      </w:r>
      <w:r>
        <w:rPr>
          <w:rFonts w:hint="default" w:ascii="Comic Sans MS" w:hAnsi="Comic Sans MS"/>
          <w:b w:val="1"/>
          <w:spacing w:val="-10"/>
          <w:u w:val="single" w:color="auto"/>
        </w:rPr>
        <w:t>do mês de nascimento da criança ou do 1</w:t>
      </w:r>
      <w:r>
        <w:rPr>
          <w:rFonts w:hint="default" w:ascii="Calibri" w:hAnsi="Calibri"/>
          <w:b w:val="1"/>
          <w:spacing w:val="-10"/>
          <w:sz w:val="22"/>
          <w:u w:val="dotDash" w:color="auto"/>
        </w:rPr>
        <w:t>º</w:t>
      </w:r>
      <w:r>
        <w:rPr>
          <w:rFonts w:hint="default" w:ascii="Comic Sans MS" w:hAnsi="Comic Sans MS"/>
          <w:b w:val="1"/>
          <w:spacing w:val="-10"/>
          <w:u w:val="dotDash" w:color="auto"/>
        </w:rPr>
        <w:t xml:space="preserve"> </w:t>
      </w:r>
      <w:r>
        <w:rPr>
          <w:rFonts w:hint="default" w:ascii="Comic Sans MS" w:hAnsi="Comic Sans MS"/>
          <w:b w:val="1"/>
          <w:spacing w:val="-10"/>
          <w:u w:val="single" w:color="auto"/>
        </w:rPr>
        <w:t>aniversário até o final de 6 meses seguintes.</w:t>
      </w:r>
    </w:p>
    <w:p>
      <w:pPr>
        <w:pStyle w:val="0"/>
        <w:spacing w:line="300" w:lineRule="exact"/>
        <w:ind w:left="330" w:hanging="330" w:hangingChars="150"/>
        <w:rPr>
          <w:rFonts w:hint="default" w:ascii="Comic Sans MS" w:hAnsi="Comic Sans MS"/>
        </w:rPr>
      </w:pPr>
      <w:r>
        <w:rPr>
          <w:rFonts w:hint="eastAsia" w:ascii="ＭＳ 明朝" w:hAnsi="ＭＳ 明朝"/>
          <w:sz w:val="22"/>
        </w:rPr>
        <w:t>　</w:t>
      </w:r>
      <w:r>
        <w:rPr>
          <w:rFonts w:hint="eastAsia" w:ascii="ＭＳ 明朝" w:hAnsi="ＭＳ 明朝"/>
          <w:sz w:val="22"/>
        </w:rPr>
        <w:t xml:space="preserve"> </w:t>
      </w:r>
      <w:r>
        <w:rPr>
          <w:rFonts w:hint="default" w:ascii="Comic Sans MS" w:hAnsi="Comic Sans MS"/>
          <w:spacing w:val="-4"/>
        </w:rPr>
        <w:t xml:space="preserve">Os pais ou responsáveis da criança devem preencher o formulário de inscrição e fazer a solicitação no balcão do Departamento de Futuro da Criança (Balcão 5). O cupom de compra será entregue no balcão após a confirmação do formulário. </w:t>
      </w:r>
    </w:p>
    <w:p>
      <w:pPr>
        <w:pStyle w:val="0"/>
        <w:spacing w:line="300" w:lineRule="exact"/>
        <w:ind w:left="315" w:leftChars="150"/>
        <w:rPr>
          <w:rFonts w:hint="default" w:ascii="Comic Sans MS" w:hAnsi="Comic Sans MS"/>
        </w:rPr>
      </w:pPr>
      <w:r>
        <w:rPr>
          <w:rFonts w:hint="default" w:ascii="Comic Sans MS" w:hAnsi="Comic Sans MS"/>
        </w:rPr>
        <w:t>O formulário de inscrição é entregue nas seguintes ocasiões:</w:t>
      </w:r>
    </w:p>
    <w:p>
      <w:pPr>
        <w:pStyle w:val="0"/>
        <w:spacing w:line="300" w:lineRule="exact"/>
        <w:ind w:left="0" w:leftChars="0" w:hanging="210" w:hangingChars="100"/>
        <w:rPr>
          <w:rFonts w:hint="default" w:ascii="Comic Sans MS" w:hAnsi="Comic Sans MS"/>
        </w:rPr>
      </w:pPr>
      <w:r>
        <w:rPr>
          <w:rFonts w:hint="default" w:ascii="Comic Sans MS" w:hAnsi="Comic Sans MS"/>
        </w:rPr>
        <w:t>・</w:t>
      </w:r>
      <w:r>
        <w:rPr>
          <w:rFonts w:hint="default" w:ascii="Comic Sans MS" w:hAnsi="Comic Sans MS"/>
        </w:rPr>
        <w:t>Para bebês de 0 anos:  o formulário de inscrição é entregue no balcão do Departamento de Futuro da Criança ao realizar o registro de nascimento.</w:t>
      </w:r>
    </w:p>
    <w:p>
      <w:pPr>
        <w:pStyle w:val="0"/>
        <w:spacing w:line="300" w:lineRule="exact"/>
        <w:ind w:left="0" w:leftChars="0" w:firstLine="105" w:firstLineChars="50"/>
        <w:rPr>
          <w:rFonts w:hint="default" w:ascii="Comic Sans MS" w:hAnsi="Comic Sans MS"/>
        </w:rPr>
      </w:pPr>
      <w:r>
        <w:rPr>
          <w:rFonts w:hint="default" w:ascii="Comic Sans MS" w:hAnsi="Comic Sans MS"/>
        </w:rPr>
        <w:t>・</w:t>
      </w:r>
      <w:r>
        <w:rPr>
          <w:rFonts w:hint="default" w:ascii="Comic Sans MS" w:hAnsi="Comic Sans MS"/>
        </w:rPr>
        <w:t>Para crianças de 1 ano:  o formulário de inscrição é enviado junto com o aviso de exame de saúde de 1 ano.</w:t>
      </w:r>
    </w:p>
    <w:p>
      <w:pPr>
        <w:pStyle w:val="0"/>
        <w:spacing w:line="300" w:lineRule="exact"/>
        <w:rPr>
          <w:rFonts w:hint="default" w:ascii="Comic Sans MS" w:hAnsi="Comic Sans MS"/>
        </w:rPr>
      </w:pPr>
      <w:r>
        <w:rPr>
          <w:rFonts w:hint="eastAsia" w:ascii="Comic Sans MS" w:hAnsi="Comic Sans MS"/>
        </w:rPr>
        <w:t>＊</w:t>
      </w:r>
      <w:r>
        <w:rPr>
          <w:rFonts w:hint="default" w:ascii="Comic Sans MS" w:hAnsi="Comic Sans MS"/>
        </w:rPr>
        <w:t>Para mais detalhes ou dúvidas, ligue ou venha diretamente na Prefeitura, balcão 5 ou balcão 11(tsuyaku).</w:t>
      </w:r>
    </w:p>
    <w:p>
      <w:pPr>
        <w:pStyle w:val="0"/>
        <w:spacing w:line="120" w:lineRule="exact"/>
        <w:rPr>
          <w:rFonts w:hint="default" w:asciiTheme="majorHAnsi" w:hAnsiTheme="majorHAnsi"/>
          <w:u w:val="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50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18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50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51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27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51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Theme="majorHAnsi" w:hAnsiTheme="majorHAnsi"/>
          <w:u w:val="dotDash" w:color="auto"/>
        </w:rPr>
        <w:t xml:space="preserve">                           </w:t>
      </w:r>
      <w:r>
        <w:rPr>
          <w:rFonts w:hint="default" w:asciiTheme="majorHAnsi" w:hAnsiTheme="majorHAnsi"/>
          <w:u w:val="dotDash" w:color="auto"/>
        </w:rPr>
        <w:t xml:space="preserve">    </w:t>
      </w:r>
      <w:r>
        <w:rPr>
          <w:rFonts w:hint="eastAsia" w:asciiTheme="majorHAnsi" w:hAnsiTheme="majorHAnsi"/>
          <w:u w:val="dotDash" w:color="auto"/>
        </w:rPr>
        <w:t xml:space="preserve">                          </w:t>
      </w:r>
      <w:r>
        <w:rPr>
          <w:rFonts w:hint="default" w:asciiTheme="majorHAnsi" w:hAnsiTheme="majorHAnsi"/>
          <w:u w:val="dotDash" w:color="auto"/>
        </w:rPr>
        <w:t xml:space="preserve">                  </w:t>
      </w:r>
      <w:r>
        <w:rPr>
          <w:rFonts w:hint="eastAsia" w:asciiTheme="majorHAnsi" w:hAnsiTheme="majorHAnsi"/>
          <w:u w:val="dotDash" w:color="auto"/>
        </w:rPr>
        <w:t xml:space="preserve">               </w:t>
      </w:r>
      <w:r>
        <w:rPr>
          <w:rFonts w:hint="default" w:asciiTheme="majorHAnsi" w:hAnsiTheme="majorHAnsi"/>
          <w:u w:val="dotDash" w:color="auto"/>
        </w:rPr>
        <w:t xml:space="preserve"> </w:t>
      </w:r>
      <w:r>
        <w:rPr>
          <w:rFonts w:hint="eastAsia" w:asciiTheme="majorHAnsi" w:hAnsiTheme="majorHAnsi"/>
          <w:u w:val="dotDash" w:color="auto"/>
        </w:rPr>
        <w:t xml:space="preserve">        </w:t>
      </w:r>
      <w:r>
        <w:rPr>
          <w:rFonts w:hint="default" w:asciiTheme="majorHAnsi" w:hAnsiTheme="majorHAnsi"/>
          <w:u w:val="dotDash" w:color="auto"/>
        </w:rPr>
        <w:t xml:space="preserve">  </w:t>
      </w:r>
    </w:p>
    <w:p>
      <w:pPr>
        <w:pStyle w:val="0"/>
        <w:spacing w:line="12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120" w:lineRule="exact"/>
        <w:rPr>
          <w:rFonts w:hint="default" w:asciiTheme="majorHAnsi" w:hAnsiTheme="majorHAnsi"/>
          <w:u w:val="dotDash" w:color="auto"/>
        </w:rPr>
      </w:pPr>
      <w:r>
        <w:rPr>
          <w:rFonts w:hint="default" w:asciiTheme="majorHAnsi" w:hAnsiTheme="majorHAnsi"/>
          <w:u w:val="dotDash" w:color="auto"/>
        </w:rPr>
        <mc:AlternateContent>
          <mc:Choice Requires="wps">
            <w:drawing>
              <wp:anchor distT="0" distB="0" distL="114300" distR="114300" simplePos="0" relativeHeight="26" behindDoc="1" locked="0" layoutInCell="1" hidden="0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34925</wp:posOffset>
                </wp:positionV>
                <wp:extent cx="5581650" cy="485775"/>
                <wp:effectExtent l="635" t="635" r="29845" b="10795"/>
                <wp:wrapNone/>
                <wp:docPr id="1052" name="角丸四角形 78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角丸四角形 78"/>
                      <wps:cNvSpPr/>
                      <wps:spPr>
                        <a:xfrm>
                          <a:off x="0" y="0"/>
                          <a:ext cx="5581650" cy="4857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78" style="z-index:-503316454;height:38.25pt;mso-wrap-distance-left:9pt;width:439.5pt;mso-wrap-distance-top:0pt;mso-position-horizontal-relative:text;position:absolute;margin-top:2.75pt;margin-left:4.55pt;mso-position-vertical-relative:text;mso-wrap-distance-bottom:0pt;mso-wrap-distance-right:9pt;" o:spid="_x0000_s1052" o:allowincell="t" o:allowoverlap="t" filled="t" fillcolor="#fcd6b6 [1305]" stroked="t" strokecolor="#385d8a" strokeweight="1.5pt" o:spt="2" arcsize="10923f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column">
              <wp:posOffset>-222250</wp:posOffset>
            </wp:positionH>
            <wp:positionV relativeFrom="paragraph">
              <wp:posOffset>6350</wp:posOffset>
            </wp:positionV>
            <wp:extent cx="1069340" cy="1098550"/>
            <wp:effectExtent l="0" t="0" r="0" b="0"/>
            <wp:wrapSquare wrapText="bothSides"/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jc w:val="center"/>
        <w:rPr>
          <w:rFonts w:hint="default" w:ascii="HG丸ｺﾞｼｯｸM-PRO" w:hAnsi="HG丸ｺﾞｼｯｸM-PRO" w:eastAsia="HG丸ｺﾞｼｯｸM-PRO"/>
          <w:b w:val="1"/>
          <w:sz w:val="23"/>
        </w:rPr>
      </w:pPr>
      <w:r>
        <w:rPr>
          <w:rFonts w:hint="eastAsia" w:ascii="HG丸ｺﾞｼｯｸM-PRO" w:hAnsi="HG丸ｺﾞｼｯｸM-PRO" w:eastAsia="HG丸ｺﾞｼｯｸM-PRO"/>
          <w:b w:val="1"/>
          <w:sz w:val="23"/>
        </w:rPr>
        <w:t>紙おむつをお使いの方へ、ごみ袋の支給制度がありがます</w:t>
      </w:r>
    </w:p>
    <w:p>
      <w:pPr>
        <w:pStyle w:val="0"/>
        <w:spacing w:line="300" w:lineRule="exact"/>
        <w:jc w:val="center"/>
        <w:rPr>
          <w:rFonts w:hint="default" w:ascii="Berlin Sans FB Demi" w:hAnsi="Berlin Sans FB Demi"/>
          <w:b w:val="1"/>
          <w:sz w:val="28"/>
          <w:u w:val="dotDash" w:color="auto"/>
        </w:rPr>
      </w:pPr>
      <w:r>
        <w:rPr>
          <w:rFonts w:hint="default" w:ascii="Berlin Sans FB Demi" w:hAnsi="Berlin Sans FB Demi"/>
          <w:b w:val="1"/>
          <w:sz w:val="28"/>
        </w:rPr>
        <w:t>[Sistema de fornecimento de sacos de lixo para fraldas descartáveis]</w:t>
      </w:r>
    </w:p>
    <w:p>
      <w:pPr>
        <w:pStyle w:val="0"/>
        <w:spacing w:line="160" w:lineRule="exact"/>
        <w:rPr>
          <w:rFonts w:hint="default" w:ascii="Segoe UI" w:hAnsi="Segoe UI"/>
          <w:sz w:val="23"/>
        </w:rPr>
      </w:pPr>
      <w:r>
        <w:rPr>
          <w:rFonts w:hint="default" w:ascii="Segoe UI" w:hAnsi="Segoe UI"/>
          <w:sz w:val="23"/>
        </w:rPr>
        <w:t xml:space="preserve">  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4"/>
        </w:rPr>
      </w:pPr>
      <w:r>
        <w:rPr>
          <w:rFonts w:hint="default" w:ascii="Yu Gothic UI" w:hAnsi="Yu Gothic UI" w:eastAsia="Yu Gothic UI"/>
          <w:spacing w:val="-4"/>
        </w:rPr>
        <w:t>A Prefeitura de Minowa reiniciou o sistema que fornece ¨sacos de lixo queimável¨ para o descarte de fraldas descartáveis de bebês e pessoas certificadas com necessidade de cuidados de enfermagem. As inscrições estão sendo aceitas e a distribuição a partir de 1 de Abril. Este sistema visa reduzir os encargos financeiros da vida dos utilizadores de fraldas descartáveis, fornecer apoio ao cuidado das crianças e melhorar o bem-estar.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10"/>
        </w:rPr>
      </w:pPr>
      <w:r>
        <w:rPr>
          <w:rFonts w:hint="default" w:ascii="Yu Gothic UI" w:hAnsi="Yu Gothic UI" w:eastAsia="Yu Gothic UI"/>
          <w:b w:val="1"/>
          <w:spacing w:val="-10"/>
        </w:rPr>
        <w:t>Quem pode receber:  *</w:t>
      </w:r>
      <w:r>
        <w:rPr>
          <w:rFonts w:hint="default" w:ascii="Yu Gothic UI" w:hAnsi="Yu Gothic UI" w:eastAsia="Yu Gothic UI"/>
          <w:spacing w:val="-10"/>
        </w:rPr>
        <w:t xml:space="preserve">Bebês (crianças menores de 3 anos)  </w:t>
      </w:r>
      <w:r>
        <w:rPr>
          <w:rFonts w:hint="default" w:ascii="Yu Gothic UI" w:hAnsi="Yu Gothic UI" w:eastAsia="Yu Gothic UI"/>
          <w:b w:val="1"/>
          <w:spacing w:val="-10"/>
        </w:rPr>
        <w:t>*</w:t>
      </w:r>
      <w:r>
        <w:rPr>
          <w:rFonts w:hint="default" w:ascii="Yu Gothic UI" w:hAnsi="Yu Gothic UI" w:eastAsia="Yu Gothic UI"/>
          <w:spacing w:val="-10"/>
        </w:rPr>
        <w:t xml:space="preserve">aqueles que usam fraldas descartáveis  </w:t>
      </w:r>
      <w:r>
        <w:rPr>
          <w:rFonts w:hint="default" w:ascii="Yu Gothic UI" w:hAnsi="Yu Gothic UI" w:eastAsia="Yu Gothic UI"/>
          <w:b w:val="1"/>
          <w:spacing w:val="-10"/>
        </w:rPr>
        <w:t>*</w:t>
      </w:r>
      <w:r>
        <w:rPr>
          <w:rFonts w:hint="default" w:ascii="Yu Gothic UI" w:hAnsi="Yu Gothic UI" w:eastAsia="Yu Gothic UI"/>
          <w:spacing w:val="-10"/>
        </w:rPr>
        <w:t>outros casos especiais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8"/>
        </w:rPr>
      </w:pPr>
      <w:r>
        <w:rPr>
          <w:rFonts w:hint="default" w:ascii="Yu Gothic UI" w:hAnsi="Yu Gothic UI" w:eastAsia="Yu Gothic UI"/>
          <w:b w:val="1"/>
          <w:spacing w:val="-8"/>
        </w:rPr>
        <w:t xml:space="preserve">Conteúdo do benefício: </w:t>
      </w:r>
      <w:r>
        <w:rPr>
          <w:rFonts w:hint="default" w:ascii="Yu Gothic UI" w:hAnsi="Yu Gothic UI" w:eastAsia="Yu Gothic UI"/>
          <w:spacing w:val="-6"/>
        </w:rPr>
        <w:t xml:space="preserve">Para cada pessoa elegível mediante solicitação, até 60 sacos de lixo queimável (tamanho médio). </w:t>
      </w:r>
      <w:r>
        <w:rPr>
          <w:rFonts w:hint="default" w:ascii="Yu Gothic UI" w:hAnsi="Yu Gothic UI" w:eastAsia="Yu Gothic UI"/>
          <w:b w:val="1"/>
          <w:spacing w:val="-8"/>
        </w:rPr>
        <w:t>※</w:t>
      </w:r>
      <w:r>
        <w:rPr>
          <w:rFonts w:hint="default" w:ascii="Yu Gothic UI" w:hAnsi="Yu Gothic UI" w:eastAsia="Yu Gothic UI"/>
          <w:spacing w:val="-8"/>
        </w:rPr>
        <w:t>Em alguns casos especiais, poderá solicitar um adicional de até 100 fraldas por ano.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6"/>
        </w:rPr>
      </w:pPr>
      <w:r>
        <w:rPr>
          <w:rFonts w:hint="default" w:ascii="Yu Gothic UI" w:hAnsi="Yu Gothic UI" w:eastAsia="Yu Gothic UI"/>
          <w:b w:val="1"/>
          <w:spacing w:val="-6"/>
        </w:rPr>
        <w:t xml:space="preserve">Modo de solicitação: </w:t>
      </w:r>
      <w:r>
        <w:rPr>
          <w:rFonts w:hint="default" w:ascii="Yu Gothic UI" w:hAnsi="Yu Gothic UI" w:eastAsia="Yu Gothic UI"/>
          <w:spacing w:val="-6"/>
        </w:rPr>
        <w:t xml:space="preserve">Por favor, inscreva-se na Prefeitura de Minowa, </w:t>
      </w:r>
      <w:r>
        <w:rPr>
          <w:rFonts w:hint="default" w:ascii="Yu Gothic UI" w:hAnsi="Yu Gothic UI" w:eastAsia="Yu Gothic UI"/>
          <w:spacing w:val="-6"/>
          <w:u w:val="single" w:color="auto"/>
        </w:rPr>
        <w:t>Balcão 11</w:t>
      </w:r>
      <w:r>
        <w:rPr>
          <w:rFonts w:hint="default" w:ascii="Yu Gothic UI" w:hAnsi="Yu Gothic UI" w:eastAsia="Yu Gothic UI"/>
          <w:spacing w:val="-6"/>
        </w:rPr>
        <w:t xml:space="preserve">. </w:t>
      </w:r>
    </w:p>
    <w:p>
      <w:pPr>
        <w:pStyle w:val="0"/>
        <w:spacing w:line="300" w:lineRule="exact"/>
        <w:rPr>
          <w:rFonts w:hint="default" w:ascii="Yu Gothic UI" w:hAnsi="Yu Gothic UI" w:eastAsia="Yu Gothic UI"/>
          <w:spacing w:val="-6"/>
        </w:rPr>
      </w:pPr>
      <w:r>
        <w:rPr>
          <w:rFonts w:hint="default" w:ascii="Yu Gothic UI" w:hAnsi="Yu Gothic UI" w:eastAsia="Yu Gothic UI"/>
          <w:spacing w:val="-6"/>
        </w:rPr>
        <w:t>Anexe os seguintes documentos:</w:t>
      </w:r>
      <w:r>
        <w:rPr>
          <w:rFonts w:hint="eastAsia" w:ascii="Yu Gothic UI" w:hAnsi="Yu Gothic UI" w:eastAsia="Yu Gothic UI"/>
          <w:spacing w:val="-6"/>
        </w:rPr>
        <w:t>　</w:t>
      </w:r>
      <w:r>
        <w:rPr>
          <w:rFonts w:hint="eastAsia" w:ascii="Yu Gothic UI" w:hAnsi="Yu Gothic UI" w:eastAsia="Yu Gothic UI"/>
          <w:b w:val="1"/>
          <w:spacing w:val="-6"/>
          <w:sz w:val="22"/>
        </w:rPr>
        <w:t>①</w:t>
      </w:r>
      <w:r>
        <w:rPr>
          <w:rFonts w:hint="default" w:ascii="Yu Gothic UI" w:hAnsi="Yu Gothic UI" w:eastAsia="Yu Gothic UI"/>
          <w:spacing w:val="-6"/>
        </w:rPr>
        <w:t>Comprovante de elegibilidade (boshitechô, caderneta de deficiência,etc.)</w:t>
      </w:r>
      <w:r>
        <w:rPr>
          <w:rFonts w:hint="default" w:ascii="Segoe UI" w:hAnsi="Segoe UI"/>
          <w:spacing w:val="-6"/>
        </w:rPr>
        <w:t xml:space="preserve"> </w:t>
      </w:r>
    </w:p>
    <w:p>
      <w:pPr>
        <w:pStyle w:val="0"/>
        <w:spacing w:line="300" w:lineRule="exact"/>
        <w:rPr>
          <w:rFonts w:hint="default" w:ascii="Yu Gothic UI" w:hAnsi="Yu Gothic UI" w:eastAsia="Yu Gothic UI"/>
        </w:rPr>
      </w:pPr>
      <w:r>
        <w:rPr>
          <w:rFonts w:hint="eastAsia" w:asciiTheme="majorHAnsi" w:hAnsiTheme="majorHAnsi"/>
        </w:rPr>
        <w:t>　　　　　　　　　　　　　　</w:t>
      </w:r>
      <w:r>
        <w:rPr>
          <w:rFonts w:hint="eastAsia" w:asciiTheme="majorHAnsi" w:hAnsiTheme="majorHAnsi"/>
        </w:rPr>
        <w:t xml:space="preserve"> </w:t>
      </w:r>
      <w:r>
        <w:rPr>
          <w:rFonts w:hint="eastAsia" w:asciiTheme="majorHAnsi" w:hAnsiTheme="majorHAnsi"/>
        </w:rPr>
        <w:t>➁</w:t>
      </w:r>
      <w:r>
        <w:rPr>
          <w:rFonts w:hint="eastAsia" w:ascii="Yu Gothic UI" w:hAnsi="Yu Gothic UI" w:eastAsia="Yu Gothic UI"/>
        </w:rPr>
        <w:t>C</w:t>
      </w:r>
      <w:r>
        <w:rPr>
          <w:rFonts w:hint="default" w:ascii="Yu Gothic UI" w:hAnsi="Yu Gothic UI" w:eastAsia="Yu Gothic UI"/>
        </w:rPr>
        <w:t>omprovante de compra de fraldas descartáveis (recibo,etc.)</w:t>
      </w:r>
    </w:p>
    <w:p>
      <w:pPr>
        <w:pStyle w:val="0"/>
        <w:spacing w:line="300" w:lineRule="exact"/>
        <w:rPr>
          <w:rFonts w:hint="default" w:ascii="Yu Gothic UI" w:hAnsi="Yu Gothic UI" w:eastAsia="Yu Gothic UI"/>
        </w:rPr>
      </w:pPr>
      <w:r>
        <w:rPr>
          <w:rFonts w:hint="default" w:asciiTheme="majorHAnsi" w:hAnsiTheme="majorHAnsi"/>
        </w:rPr>
        <w:t xml:space="preserve">                               </w:t>
      </w:r>
      <w:r>
        <w:rPr>
          <w:rFonts w:hint="eastAsia" w:asciiTheme="majorHAnsi" w:hAnsiTheme="majorHAnsi"/>
        </w:rPr>
        <w:t>※</w:t>
      </w:r>
      <w:r>
        <w:rPr>
          <w:rFonts w:hint="eastAsia" w:ascii="Yu Gothic UI" w:hAnsi="Yu Gothic UI" w:eastAsia="Yu Gothic UI"/>
        </w:rPr>
        <w:t>O documento n</w:t>
      </w:r>
      <w:r>
        <w:rPr>
          <w:rFonts w:hint="default" w:ascii="Yu Gothic UI" w:hAnsi="Yu Gothic UI" w:eastAsia="Yu Gothic UI"/>
        </w:rPr>
        <w:t>ão é necessário para bebês.</w:t>
      </w:r>
    </w:p>
    <w:p>
      <w:pPr>
        <w:pStyle w:val="0"/>
        <w:spacing w:line="360" w:lineRule="exact"/>
        <w:ind w:firstLine="105" w:firstLineChars="50"/>
        <w:rPr>
          <w:rFonts w:hint="default" w:ascii="Malgun Gothic" w:hAnsi="Malgun Gothic" w:eastAsia="Malgun Gothic"/>
          <w:b w:val="1"/>
          <w:sz w:val="40"/>
        </w:rPr>
      </w:pPr>
      <w:r>
        <w:rPr>
          <w:rFonts w:hint="default" w:ascii="Yu Gothic UI" w:hAnsi="Yu Gothic UI" w:eastAsia="Yu Gothic UI"/>
          <w:u w:val="dotDash" w:color="auto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96520</wp:posOffset>
                </wp:positionV>
                <wp:extent cx="914400" cy="238760"/>
                <wp:effectExtent l="635" t="635" r="29845" b="10795"/>
                <wp:wrapNone/>
                <wp:docPr id="1054" name="テキスト ボックス 75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テキスト ボックス 75"/>
                      <wps:cNvSpPr txBox="1"/>
                      <wps:spPr>
                        <a:xfrm>
                          <a:off x="0" y="0"/>
                          <a:ext cx="914400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rPr>
                                <w:rFonts w:hint="default" w:ascii="Segoe UI" w:hAnsi="Segoe UI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18"/>
                              </w:rPr>
                              <w:t>Departamento de Segurança e Proteção de vida, Setor de Meio Ambiente/Transporte (Balcão 11)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style="z-index:29;height:18.8pt;mso-wrap-distance-left:9pt;width:72pt;mso-wrap-distance-top:0pt;mso-position-horizontal-relative:text;position:absolute;margin-top:7.6pt;margin-left:61.9pt;mso-position-vertical-relative:text;mso-wrap-distance-bottom:0pt;mso-wrap-distance-right:9pt;v-text-anchor:top;mso-wrap-style:none;" o:spid="_x0000_s1054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rPr>
                          <w:rFonts w:hint="default" w:ascii="Segoe UI" w:hAnsi="Segoe UI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sz w:val="18"/>
                        </w:rPr>
                        <w:t>Departamento de Segurança e Proteção de vida, Setor de Meio Ambiente/Transporte (Balcão 11)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 w:ascii="Malgun Gothic" w:hAnsi="Malgun Gothic" w:eastAsia="Malgun Gothic"/>
          <w:b w:val="1"/>
          <w:sz w:val="20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107950</wp:posOffset>
                </wp:positionV>
                <wp:extent cx="6629400" cy="742950"/>
                <wp:effectExtent l="0" t="0" r="635" b="635"/>
                <wp:wrapNone/>
                <wp:docPr id="1055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テキスト ボックス 5"/>
                      <wps:cNvSpPr txBox="1"/>
                      <wps:spPr>
                        <a:xfrm>
                          <a:off x="0" y="0"/>
                          <a:ext cx="6629400" cy="742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5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</w:rPr>
                              <w:t>※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  <w:t>A Prefeitura tem enviado em meados de Março ¨Tickets de lixo¨ às residências.</w:t>
                            </w:r>
                          </w:p>
                          <w:p>
                            <w:pPr>
                              <w:pStyle w:val="0"/>
                              <w:spacing w:line="25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  <w:t xml:space="preserve">  Caso ainda não tenha recebido esses tickets, por favor, entre em contato conosco.</w:t>
                            </w:r>
                          </w:p>
                          <w:p>
                            <w:pPr>
                              <w:pStyle w:val="0"/>
                              <w:spacing w:line="25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</w:rPr>
                              <w:t>※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>Será que já recebeu o ¨Calendário de coleta de lixo seletivo doméstico¨ de 202</w:t>
                            </w:r>
                            <w:r>
                              <w:rPr>
                                <w:rFonts w:hint="eastAsia"/>
                                <w:b w:val="1"/>
                              </w:rPr>
                              <w:t>6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 xml:space="preserve"> ??</w:t>
                            </w:r>
                          </w:p>
                          <w:p>
                            <w:pPr>
                              <w:pStyle w:val="0"/>
                              <w:spacing w:line="25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 xml:space="preserve">  Se ainda não, pode ser adquirido na Prefeitura, Balcão 11.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12;height:58.5pt;mso-wrap-distance-left:9pt;width:522pt;mso-wrap-distance-top:0pt;mso-position-horizontal-relative:text;position:absolute;margin-top:8.5pt;margin-left:2.25pt;mso-position-vertical-relative:text;mso-wrap-distance-bottom:0pt;mso-wrap-distance-right:9pt;v-text-anchor:top;" o:spid="_x0000_s1055" o:allowincell="t" o:allowoverlap="t" filled="t" fillcolor="#e7b9b8 [13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5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</w:rPr>
                        <w:t>※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</w:rPr>
                        <w:t>A Prefeitura tem enviado em meados de Março ¨Tickets de lixo¨ às residências.</w:t>
                      </w:r>
                    </w:p>
                    <w:p>
                      <w:pPr>
                        <w:pStyle w:val="0"/>
                        <w:spacing w:line="25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</w:rPr>
                        <w:t xml:space="preserve">  Caso ainda não tenha recebido esses tickets, por favor, entre em contato conosco.</w:t>
                      </w:r>
                    </w:p>
                    <w:p>
                      <w:pPr>
                        <w:pStyle w:val="0"/>
                        <w:spacing w:line="250" w:lineRule="exact"/>
                        <w:jc w:val="center"/>
                        <w:rPr>
                          <w:rFonts w:hint="default" w:ascii="Malgun Gothic" w:hAnsi="Malgun Gothic" w:eastAsia="Malgun Gothic"/>
                          <w:b w:val="1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</w:rPr>
                        <w:t>※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>Será que já recebeu o ¨Calendário de coleta de lixo seletivo doméstico¨ de 202</w:t>
                      </w:r>
                      <w:r>
                        <w:rPr>
                          <w:rFonts w:hint="eastAsia"/>
                          <w:b w:val="1"/>
                        </w:rPr>
                        <w:t>6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 xml:space="preserve"> ??</w:t>
                      </w:r>
                    </w:p>
                    <w:p>
                      <w:pPr>
                        <w:pStyle w:val="0"/>
                        <w:spacing w:line="250" w:lineRule="exact"/>
                        <w:jc w:val="center"/>
                        <w:rPr>
                          <w:rFonts w:hint="default" w:ascii="Malgun Gothic" w:hAnsi="Malgun Gothic" w:eastAsia="Malgun Gothic"/>
                          <w:b w:val="1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 xml:space="preserve">  Se ainda não, pode ser adquirido na Prefeitura, Balcão 11.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40" w:lineRule="exact"/>
        <w:ind w:leftChars="0" w:firstLine="0" w:firstLineChars="0"/>
        <w:rPr>
          <w:rFonts w:hint="default" w:ascii="Comic Sans MS" w:hAnsi="Comic Sans MS" w:eastAsiaTheme="minorEastAsia"/>
          <w:spacing w:val="0"/>
          <w:sz w:val="22"/>
          <w:u w:val="dotDotDash" w:color="auto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margin">
                  <wp:posOffset>1062355</wp:posOffset>
                </wp:positionH>
                <wp:positionV relativeFrom="paragraph">
                  <wp:posOffset>765810</wp:posOffset>
                </wp:positionV>
                <wp:extent cx="5090795" cy="427355"/>
                <wp:effectExtent l="0" t="0" r="635" b="635"/>
                <wp:wrapNone/>
                <wp:docPr id="1056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テキスト ボックス 4"/>
                      <wps:cNvSpPr txBox="1"/>
                      <wps:spPr>
                        <a:xfrm>
                          <a:off x="0" y="0"/>
                          <a:ext cx="5090795" cy="427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80" w:lineRule="exact"/>
                              <w:rPr>
                                <w:rFonts w:hint="default"/>
                                <w:sz w:val="46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color w:val="000000" w:themeColor="text1"/>
                                <w:spacing w:val="-30"/>
                                <w:kern w:val="24"/>
                                <w:sz w:val="42"/>
                              </w:rPr>
                              <w:t xml:space="preserve">também serão coletados como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7030A0"/>
                                <w:spacing w:val="-22"/>
                                <w:kern w:val="24"/>
                                <w:sz w:val="46"/>
                                <w:u w:val="thick" w:color="auto"/>
                              </w:rPr>
                              <w:t>recicláveis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7030A0"/>
                                <w:spacing w:val="-22"/>
                                <w:kern w:val="24"/>
                                <w:sz w:val="46"/>
                              </w:rPr>
                              <w:t>!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41;height:33.65pt;mso-wrap-distance-left:9pt;width:400.85pt;mso-wrap-distance-top:0pt;mso-position-horizontal-relative:margin;position:absolute;margin-top:60.3pt;margin-left:83.65pt;mso-position-vertical-relative:text;mso-wrap-distance-bottom:0pt;mso-wrap-distance-right:9pt;" o:spid="_x0000_s1056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80" w:lineRule="exact"/>
                        <w:rPr>
                          <w:rFonts w:hint="default"/>
                          <w:sz w:val="46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color w:val="000000" w:themeColor="text1"/>
                          <w:spacing w:val="-30"/>
                          <w:kern w:val="24"/>
                          <w:sz w:val="42"/>
                        </w:rPr>
                        <w:t xml:space="preserve">também serão coletados como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7030A0"/>
                          <w:spacing w:val="-22"/>
                          <w:kern w:val="24"/>
                          <w:sz w:val="46"/>
                          <w:u w:val="thick" w:color="auto"/>
                        </w:rPr>
                        <w:t>recicláveis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7030A0"/>
                          <w:spacing w:val="-22"/>
                          <w:kern w:val="24"/>
                          <w:sz w:val="46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7" behindDoc="0" locked="0" layoutInCell="1" hidden="0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2780030</wp:posOffset>
                </wp:positionV>
                <wp:extent cx="2339340" cy="337185"/>
                <wp:effectExtent l="635" t="635" r="29845" b="10795"/>
                <wp:wrapNone/>
                <wp:docPr id="1057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楕円 8"/>
                      <wps:cNvSpPr/>
                      <wps:spPr>
                        <a:xfrm>
                          <a:off x="0" y="0"/>
                          <a:ext cx="2339340" cy="33718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00" w:lineRule="exact"/>
                              <w:jc w:val="center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  <w:sz w:val="22"/>
                              </w:rPr>
                              <w:t>Produtos de plástico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47;height:26.55pt;mso-wrap-distance-left:9pt;width:184.2pt;mso-wrap-distance-top:0pt;mso-position-horizontal-relative:text;position:absolute;margin-top:218.9pt;margin-left:281.8pt;mso-position-vertical-relative:text;mso-wrap-distance-bottom:0pt;mso-wrap-distance-right:9pt;v-text-anchor:middle;" o:spid="_x0000_s1057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00" w:lineRule="exact"/>
                        <w:jc w:val="center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  <w:sz w:val="22"/>
                        </w:rPr>
                        <w:t>Produtos de plástico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2392680</wp:posOffset>
                </wp:positionV>
                <wp:extent cx="2609850" cy="427990"/>
                <wp:effectExtent l="0" t="0" r="635" b="635"/>
                <wp:wrapNone/>
                <wp:docPr id="1058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テキスト ボックス 5"/>
                      <wps:cNvSpPr txBox="1"/>
                      <wps:spPr>
                        <a:xfrm>
                          <a:off x="0" y="0"/>
                          <a:ext cx="2609850" cy="4279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  <w:t xml:space="preserve">Itens que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12"/>
                                <w:kern w:val="24"/>
                                <w:u w:val="single" w:color="auto"/>
                              </w:rPr>
                              <w:t>começar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spacing w:val="-12"/>
                                <w:kern w:val="24"/>
                                <w:u w:val="single" w:color="auto"/>
                              </w:rPr>
                              <w:t>ão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12"/>
                                <w:kern w:val="24"/>
                                <w:u w:val="single" w:color="auto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  <w:t xml:space="preserve">a ser coletados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como produtos plásticos.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45;height:33.700000000000003pt;mso-wrap-distance-left:9pt;width:205.5pt;mso-wrap-distance-top:0pt;mso-position-horizontal-relative:text;position:absolute;margin-top:188.4pt;margin-left:272.75pt;mso-position-vertical-relative:text;mso-wrap-distance-bottom:0pt;mso-wrap-distance-right:9pt;" o:spid="_x0000_s1058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</w:rPr>
                        <w:t xml:space="preserve">Itens que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12"/>
                          <w:kern w:val="24"/>
                          <w:u w:val="single" w:color="auto"/>
                        </w:rPr>
                        <w:t>começar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spacing w:val="-12"/>
                          <w:kern w:val="24"/>
                          <w:u w:val="single" w:color="auto"/>
                        </w:rPr>
                        <w:t>ão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12"/>
                          <w:kern w:val="24"/>
                          <w:u w:val="single" w:color="auto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</w:rPr>
                        <w:t xml:space="preserve">a ser coletados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como produtos plásticos.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2738755</wp:posOffset>
                </wp:positionV>
                <wp:extent cx="2446020" cy="370205"/>
                <wp:effectExtent l="635" t="635" r="29845" b="10795"/>
                <wp:wrapNone/>
                <wp:docPr id="1059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楕円 8"/>
                      <wps:cNvSpPr/>
                      <wps:spPr>
                        <a:xfrm>
                          <a:off x="0" y="0"/>
                          <a:ext cx="2446020" cy="37020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00" w:lineRule="exact"/>
                              <w:jc w:val="center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  <w:sz w:val="22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46;height:29.15pt;mso-wrap-distance-left:9pt;width:192.6pt;mso-wrap-distance-top:0pt;mso-position-horizontal-relative:text;position:absolute;margin-top:215.65pt;margin-left:56.1pt;mso-position-vertical-relative:text;mso-wrap-distance-bottom:0pt;mso-wrap-distance-right:9pt;v-text-anchor:middle;" o:spid="_x0000_s1059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00" w:lineRule="exact"/>
                        <w:jc w:val="center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  <w:sz w:val="22"/>
                        </w:rPr>
                        <w:t>Embalagens de plástico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2343150</wp:posOffset>
                </wp:positionV>
                <wp:extent cx="2495550" cy="469265"/>
                <wp:effectExtent l="0" t="0" r="635" b="635"/>
                <wp:wrapNone/>
                <wp:docPr id="1060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テキスト ボックス 5"/>
                      <wps:cNvSpPr txBox="1"/>
                      <wps:spPr>
                        <a:xfrm>
                          <a:off x="0" y="0"/>
                          <a:ext cx="2495550" cy="4692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2"/>
                                <w:kern w:val="24"/>
                              </w:rPr>
                              <w:t xml:space="preserve">Os itens que eram coletados como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4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plástico reciclável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single" w:color="auto"/>
                              </w:rPr>
                              <w:t>até agora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44;height:36.950000000000003pt;mso-wrap-distance-left:9pt;width:196.5pt;mso-wrap-distance-top:0pt;mso-position-horizontal-relative:text;position:absolute;margin-top:184.5pt;margin-left:46.35pt;mso-position-vertical-relative:text;mso-wrap-distance-bottom:0pt;mso-wrap-distance-right:9pt;" o:spid="_x0000_s1060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2"/>
                          <w:kern w:val="24"/>
                        </w:rPr>
                        <w:t xml:space="preserve">Os itens que eram coletados como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4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plástico reciclável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kern w:val="24"/>
                          <w:u w:val="single" w:color="auto"/>
                        </w:rPr>
                        <w:t>até agora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w:drawing>
          <wp:anchor distT="0" distB="0" distL="114300" distR="114300" simplePos="0" relativeHeight="43" behindDoc="0" locked="0" layoutInCell="1" hidden="0" allowOverlap="1">
            <wp:simplePos x="0" y="0"/>
            <wp:positionH relativeFrom="page">
              <wp:posOffset>6309995</wp:posOffset>
            </wp:positionH>
            <wp:positionV relativeFrom="paragraph">
              <wp:posOffset>704215</wp:posOffset>
            </wp:positionV>
            <wp:extent cx="920750" cy="508635"/>
            <wp:effectExtent l="0" t="0" r="0" b="0"/>
            <wp:wrapNone/>
            <wp:docPr id="106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オブジェクト 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1156335</wp:posOffset>
                </wp:positionV>
                <wp:extent cx="5609590" cy="671195"/>
                <wp:effectExtent l="0" t="0" r="635" b="635"/>
                <wp:wrapNone/>
                <wp:docPr id="1062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テキスト ボックス 6"/>
                      <wps:cNvSpPr txBox="1"/>
                      <wps:spPr>
                        <a:xfrm>
                          <a:off x="0" y="0"/>
                          <a:ext cx="5609590" cy="671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300" w:lineRule="exact"/>
                              <w:jc w:val="center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Devido à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 implementação da [Lei de Promoção da Reciclagem de Recursos Plásticos],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28"/>
                              </w:rPr>
                              <w:t>coleta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kern w:val="24"/>
                                <w:sz w:val="28"/>
                              </w:rPr>
                              <w:t>re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  <w:sz w:val="28"/>
                              </w:rPr>
                              <w:t xml:space="preserve">mos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recipientes/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embalagens de plástico] e [produtos plásticos] como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sz w:val="28"/>
                              </w:rPr>
                              <w:t>recicláveis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42;height:52.85pt;mso-wrap-distance-left:9pt;width:441.7pt;mso-wrap-distance-top:0pt;mso-position-horizontal-relative:margin;position:absolute;margin-top:91.05pt;mso-position-horizontal:right;mso-position-vertical-relative:text;mso-wrap-distance-bottom:0pt;mso-wrap-distance-right:9pt;" o:spid="_x0000_s1062" o:allowincell="t" o:allowoverlap="t" filled="t" fillcolor="#fffff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300" w:lineRule="exact"/>
                        <w:jc w:val="center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Devido à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 xml:space="preserve"> implementação da [Lei de Promoção da Reciclagem de Recursos Plásticos],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28"/>
                        </w:rPr>
                        <w:t>coleta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kern w:val="24"/>
                          <w:sz w:val="28"/>
                        </w:rPr>
                        <w:t>re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  <w:sz w:val="28"/>
                        </w:rPr>
                        <w:t xml:space="preserve">mos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[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recipientes/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 xml:space="preserve">embalagens de plástico] e [produtos plásticos] como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  <w:sz w:val="28"/>
                        </w:rPr>
                        <w:t>recicláveis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  <w:sz w:val="28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-7343140</wp:posOffset>
                </wp:positionV>
                <wp:extent cx="2717800" cy="426720"/>
                <wp:effectExtent l="0" t="0" r="635" b="635"/>
                <wp:wrapNone/>
                <wp:docPr id="1063" name="テキスト ボックス 7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7"/>
                      <wps:cNvSpPr txBox="1"/>
                      <wps:spPr>
                        <a:xfrm>
                          <a:off x="0" y="0"/>
                          <a:ext cx="2717800" cy="426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5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10"/>
                                <w:kern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0"/>
                                <w:kern w:val="24"/>
                              </w:rPr>
                              <w:t xml:space="preserve">Itens que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spacing w:val="-10"/>
                                <w:kern w:val="24"/>
                                <w:u w:val="single" w:color="auto"/>
                              </w:rPr>
                              <w:t xml:space="preserve">vão começar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spacing w:val="-10"/>
                                <w:kern w:val="24"/>
                              </w:rPr>
                              <w:t xml:space="preserve">a ser coletados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5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como plásticos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 recicláveis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style="z-index:38;height:33.6pt;mso-wrap-distance-left:9pt;width:214pt;mso-wrap-distance-top:0pt;mso-position-horizontal-relative:text;position:absolute;margin-top:-578.20000000000005pt;margin-left:262.35000000000002pt;mso-position-vertical-relative:text;mso-wrap-distance-bottom:0pt;mso-wrap-distance-right:9pt;" o:spid="_x0000_s1063" o:allowincell="t" o:allowoverlap="t" filled="t" fillcolor="#f2f2f2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50" w:lineRule="exact"/>
                        <w:jc w:val="center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10"/>
                          <w:kern w:val="24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0"/>
                          <w:kern w:val="24"/>
                        </w:rPr>
                        <w:t xml:space="preserve">Itens que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spacing w:val="-10"/>
                          <w:kern w:val="24"/>
                          <w:u w:val="single" w:color="auto"/>
                        </w:rPr>
                        <w:t xml:space="preserve">vão começar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spacing w:val="-10"/>
                          <w:kern w:val="24"/>
                        </w:rPr>
                        <w:t xml:space="preserve">a ser coletados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5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como plásticos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 recicláveis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-6980555</wp:posOffset>
                </wp:positionV>
                <wp:extent cx="2339340" cy="361315"/>
                <wp:effectExtent l="635" t="635" r="29845" b="10795"/>
                <wp:wrapNone/>
                <wp:docPr id="1064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楕円 8"/>
                      <wps:cNvSpPr/>
                      <wps:spPr>
                        <a:xfrm>
                          <a:off x="0" y="0"/>
                          <a:ext cx="2339340" cy="36131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3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FFFFFF" w:themeColor="light1"/>
                                <w:kern w:val="24"/>
                              </w:rPr>
                              <w:t>Produto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</w:rPr>
                              <w:t>s de plástico</w:t>
                            </w: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40;height:28.45pt;mso-wrap-distance-left:9pt;width:184.2pt;mso-wrap-distance-top:0pt;mso-position-horizontal-relative:text;position:absolute;margin-top:-549.65pt;margin-left:281.8pt;mso-position-vertical-relative:text;mso-wrap-distance-bottom:0pt;mso-wrap-distance-right:9pt;v-text-anchor:middle;" o:spid="_x0000_s1064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30" w:lineRule="exact"/>
                        <w:rPr>
                          <w:rFonts w:hint="default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FFFFFF" w:themeColor="light1"/>
                          <w:kern w:val="24"/>
                        </w:rPr>
                        <w:t>Produto</w:t>
                      </w: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</w:rPr>
                        <w:t>s de plástico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-7005320</wp:posOffset>
                </wp:positionV>
                <wp:extent cx="2594610" cy="378460"/>
                <wp:effectExtent l="635" t="635" r="29845" b="10795"/>
                <wp:wrapNone/>
                <wp:docPr id="1065" name="楕円 8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楕円 8"/>
                      <wps:cNvSpPr/>
                      <wps:spPr>
                        <a:xfrm>
                          <a:off x="0" y="0"/>
                          <a:ext cx="2594610" cy="378460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2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FFFFFF" w:themeColor="light1"/>
                                <w:kern w:val="24"/>
                              </w:rPr>
                              <w:t>Embalagens de plástico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 anchor="ctr"/>
                    </wps:wsp>
                  </a:graphicData>
                </a:graphic>
              </wp:anchor>
            </w:drawing>
          </mc:Choice>
          <mc:Fallback>
            <w:pict>
              <v:oval id="楕円 8" style="z-index:39;height:29.8pt;mso-wrap-distance-left:9pt;width:204.3pt;mso-wrap-distance-top:0pt;mso-position-horizontal-relative:text;position:absolute;margin-top:-551.6pt;margin-left:49.6pt;mso-position-vertical-relative:text;mso-wrap-distance-bottom:0pt;mso-wrap-distance-right:9pt;v-text-anchor:middle;" o:spid="_x0000_s1065" o:allowincell="t" o:allowoverlap="t" filled="t" fillcolor="#a50082" stroked="t" strokecolor="#a50082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2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FFFFFF" w:themeColor="light1"/>
                          <w:kern w:val="24"/>
                        </w:rPr>
                        <w:t>Embalagens de plástico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-7392670</wp:posOffset>
                </wp:positionV>
                <wp:extent cx="2685415" cy="645795"/>
                <wp:effectExtent l="0" t="0" r="635" b="635"/>
                <wp:wrapNone/>
                <wp:docPr id="1066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テキスト ボックス 5"/>
                      <wps:cNvSpPr txBox="1"/>
                      <wps:spPr>
                        <a:xfrm>
                          <a:off x="0" y="0"/>
                          <a:ext cx="2685415" cy="6457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Os itens que eram coletados como plástico reciclável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single" w:color="auto"/>
                              </w:rPr>
                              <w:t>até agora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37;height:50.85pt;mso-wrap-distance-left:9pt;width:211.45pt;mso-wrap-distance-top:0pt;mso-position-horizontal-relative:text;position:absolute;margin-top:-582.1pt;margin-left:43.8pt;mso-position-vertical-relative:text;mso-wrap-distance-bottom:0pt;mso-wrap-distance-right:9pt;" o:spid="_x0000_s1066" o:allowincell="t" o:allowoverlap="t" filled="t" fillcolor="#f2f2f2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Os itens que eram coletados como plástico reciclável 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FF0000"/>
                          <w:kern w:val="24"/>
                          <w:u w:val="single" w:color="auto"/>
                        </w:rPr>
                        <w:t>até agora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-8504555</wp:posOffset>
                </wp:positionV>
                <wp:extent cx="5560060" cy="576580"/>
                <wp:effectExtent l="0" t="0" r="635" b="635"/>
                <wp:wrapNone/>
                <wp:docPr id="1067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テキスト ボックス 6"/>
                      <wps:cNvSpPr txBox="1"/>
                      <wps:spPr>
                        <a:xfrm>
                          <a:off x="0" y="0"/>
                          <a:ext cx="5560060" cy="576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>Devido à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 xml:space="preserve"> aplicação da [Lei de Promoção da Reciclagem de Recursos Plásticos],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</w:rPr>
                              <w:t>coleta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FF0000"/>
                                <w:kern w:val="24"/>
                              </w:rPr>
                              <w:t>re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FF0000"/>
                                <w:kern w:val="24"/>
                              </w:rPr>
                              <w:t xml:space="preserve">mos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>[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 xml:space="preserve">recipientes e 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 xml:space="preserve">embalagens de plástico] e [produtos plásticos]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color w:val="000000" w:themeColor="text1"/>
                                <w:kern w:val="24"/>
                              </w:rPr>
                              <w:t>como recicláveis.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35;height:45.4pt;mso-wrap-distance-left:9pt;width:437.8pt;mso-wrap-distance-top:0pt;mso-position-horizontal-relative:text;position:absolute;margin-top:-669.65pt;margin-left:76.150000000000006pt;mso-position-vertical-relative:text;mso-wrap-distance-bottom:0pt;mso-wrap-distance-right:9pt;" o:spid="_x0000_s1067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</w:rPr>
                        <w:t>Devido à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</w:rPr>
                        <w:t xml:space="preserve"> aplicação da [Lei de Promoção da Reciclagem de Recursos Plásticos], 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</w:rPr>
                        <w:t>coleta</w:t>
                      </w:r>
                      <w:r>
                        <w:rPr>
                          <w:rFonts w:hint="default" w:ascii="Malgun Gothic" w:hAnsi="Malgun Gothic" w:eastAsia="Malgun Gothic"/>
                          <w:color w:val="FF0000"/>
                          <w:kern w:val="24"/>
                        </w:rPr>
                        <w:t>re</w:t>
                      </w:r>
                      <w:r>
                        <w:rPr>
                          <w:rFonts w:hint="eastAsia" w:ascii="Malgun Gothic" w:hAnsi="Malgun Gothic" w:eastAsia="Malgun Gothic"/>
                          <w:color w:val="FF0000"/>
                          <w:kern w:val="24"/>
                        </w:rPr>
                        <w:t xml:space="preserve">mos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</w:rPr>
                        <w:t>[</w:t>
                      </w:r>
                      <w:r>
                        <w:rPr>
                          <w:rFonts w:hint="default" w:ascii="Malgun Gothic" w:hAnsi="Malgun Gothic" w:eastAsia="Malgun Gothic"/>
                          <w:color w:val="000000" w:themeColor="text1"/>
                          <w:kern w:val="24"/>
                        </w:rPr>
                        <w:t xml:space="preserve">recipientes e </w:t>
                      </w: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</w:rPr>
                        <w:t xml:space="preserve">embalagens de plástico] e [produtos plásticos]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="Malgun Gothic" w:hAnsi="Malgun Gothic" w:eastAsia="Malgun Gothic"/>
                          <w:color w:val="000000" w:themeColor="text1"/>
                          <w:kern w:val="24"/>
                        </w:rPr>
                        <w:t>como recicláveis.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w:drawing>
          <wp:anchor distT="0" distB="0" distL="114300" distR="114300" simplePos="0" relativeHeight="36" behindDoc="0" locked="0" layoutInCell="1" hidden="0" allowOverlap="1">
            <wp:simplePos x="0" y="0"/>
            <wp:positionH relativeFrom="column">
              <wp:posOffset>5581015</wp:posOffset>
            </wp:positionH>
            <wp:positionV relativeFrom="paragraph">
              <wp:posOffset>-8990965</wp:posOffset>
            </wp:positionV>
            <wp:extent cx="790575" cy="535305"/>
            <wp:effectExtent l="0" t="0" r="0" b="0"/>
            <wp:wrapNone/>
            <wp:docPr id="106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オブジェクト 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-8916670</wp:posOffset>
                </wp:positionV>
                <wp:extent cx="4579620" cy="953770"/>
                <wp:effectExtent l="0" t="0" r="635" b="635"/>
                <wp:wrapNone/>
                <wp:docPr id="1069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テキスト ボックス 4"/>
                      <wps:cNvSpPr txBox="1"/>
                      <wps:spPr>
                        <a:xfrm>
                          <a:off x="0" y="0"/>
                          <a:ext cx="4579620" cy="95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/>
                              <w:rPr>
                                <w:rFonts w:hint="default"/>
                                <w:sz w:val="40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color w:val="000000" w:themeColor="text1"/>
                                <w:spacing w:val="-30"/>
                                <w:kern w:val="24"/>
                                <w:sz w:val="40"/>
                              </w:rPr>
                              <w:t xml:space="preserve">também serão coletados como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7030A0"/>
                                <w:spacing w:val="-22"/>
                                <w:kern w:val="24"/>
                                <w:sz w:val="44"/>
                              </w:rPr>
                              <w:t>recicláveis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7030A0"/>
                                <w:spacing w:val="-22"/>
                                <w:kern w:val="24"/>
                                <w:sz w:val="40"/>
                              </w:rPr>
                              <w:t>!</w:t>
                            </w:r>
                          </w:p>
                        </w:txbxContent>
                      </wps:txbx>
                      <wps:bodyPr vertOverflow="overflow" horzOverflow="overflow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34;height:75.09pt;mso-wrap-distance-left:9pt;width:360.6pt;mso-wrap-distance-top:0pt;mso-position-horizontal-relative:text;position:absolute;margin-top:-702.1pt;margin-left:82.05pt;mso-position-vertical-relative:text;mso-wrap-distance-bottom:0pt;mso-wrap-distance-right:9pt;" o:spid="_x0000_s1069" o:allowincell="t" o:allowoverlap="t" filled="t" fillcolor="#ffffff" stroked="f" o:spt="202" type="#_x0000_t202">
                <v:fill/>
                <v:textbox style="layout-flow:horizontal;mso-fit-shape-to-text:t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/>
                        <w:rPr>
                          <w:rFonts w:hint="default"/>
                          <w:sz w:val="40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color w:val="000000" w:themeColor="text1"/>
                          <w:spacing w:val="-30"/>
                          <w:kern w:val="24"/>
                          <w:sz w:val="40"/>
                        </w:rPr>
                        <w:t xml:space="preserve">também serão coletados como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7030A0"/>
                          <w:spacing w:val="-22"/>
                          <w:kern w:val="24"/>
                          <w:sz w:val="44"/>
                        </w:rPr>
                        <w:t>recicláveis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7030A0"/>
                          <w:spacing w:val="-22"/>
                          <w:kern w:val="24"/>
                          <w:sz w:val="40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-9385935</wp:posOffset>
                </wp:positionV>
                <wp:extent cx="6952615" cy="386715"/>
                <wp:effectExtent l="0" t="0" r="635" b="635"/>
                <wp:wrapNone/>
                <wp:docPr id="1070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テキスト ボックス 3"/>
                      <wps:cNvSpPr txBox="1"/>
                      <wps:spPr>
                        <a:xfrm>
                          <a:off x="0" y="0"/>
                          <a:ext cx="6952615" cy="386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10" w:lineRule="exact"/>
                              <w:rPr>
                                <w:rFonts w:hint="default"/>
                                <w:sz w:val="44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D864C"/>
                                <w:kern w:val="24"/>
                                <w:sz w:val="44"/>
                              </w:rPr>
                              <w:t xml:space="preserve">Recipientes de plástico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00000" w:themeColor="text1"/>
                                <w:kern w:val="24"/>
                                <w:sz w:val="44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0D864C"/>
                                <w:kern w:val="24"/>
                                <w:sz w:val="44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z-index:33;height:30.45pt;mso-wrap-distance-left:9pt;width:547.45000000000005pt;mso-wrap-distance-top:0pt;mso-position-horizontal-relative:text;position:absolute;margin-top:-739.05pt;margin-left:-11.35pt;mso-position-vertical-relative:text;mso-wrap-distance-bottom:0pt;mso-wrap-distance-right:9pt;" o:spid="_x0000_s1070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10" w:lineRule="exact"/>
                        <w:rPr>
                          <w:rFonts w:hint="default"/>
                          <w:sz w:val="44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D864C"/>
                          <w:kern w:val="24"/>
                          <w:sz w:val="44"/>
                        </w:rPr>
                        <w:t xml:space="preserve">Recipientes de plástico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00000" w:themeColor="text1"/>
                          <w:kern w:val="24"/>
                          <w:sz w:val="44"/>
                        </w:rPr>
                        <w:t xml:space="preserve">e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0D864C"/>
                          <w:kern w:val="24"/>
                          <w:sz w:val="44"/>
                        </w:rPr>
                        <w:t>embalagens de plástico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-9740265</wp:posOffset>
                </wp:positionV>
                <wp:extent cx="6424930" cy="411480"/>
                <wp:effectExtent l="0" t="0" r="635" b="635"/>
                <wp:wrapNone/>
                <wp:docPr id="107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テキスト ボックス 2"/>
                      <wps:cNvSpPr txBox="1"/>
                      <wps:spPr>
                        <a:xfrm>
                          <a:off x="0" y="0"/>
                          <a:ext cx="6424930" cy="411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40" w:lineRule="exact"/>
                              <w:rPr>
                                <w:rFonts w:hint="default"/>
                                <w:sz w:val="48"/>
                              </w:rPr>
                            </w:pPr>
                            <w:r>
                              <w:rPr>
                                <w:rFonts w:hint="default" w:ascii="Cooper Black" w:hAnsi="Cooper Black" w:eastAsiaTheme="minorEastAsia"/>
                                <w:color w:val="000000" w:themeColor="text1"/>
                                <w:kern w:val="24"/>
                                <w:sz w:val="48"/>
                              </w:rPr>
                              <w:t xml:space="preserve">A partir de </w:t>
                            </w:r>
                            <w:r>
                              <w:rPr>
                                <w:rFonts w:hint="default" w:ascii="Cooper Black" w:hAnsi="Cooper Black" w:eastAsiaTheme="minorEastAsia"/>
                                <w:color w:val="FF0000"/>
                                <w:kern w:val="24"/>
                                <w:sz w:val="48"/>
                              </w:rPr>
                              <w:t xml:space="preserve">Abril de Reiwa ano 7(2025) 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z-index:32;height:32.4pt;mso-wrap-distance-left:9pt;width:505.9pt;mso-wrap-distance-top:0pt;mso-position-horizontal-relative:text;position:absolute;margin-top:-766.95pt;margin-left:20.39pt;mso-position-vertical-relative:text;mso-wrap-distance-bottom:0pt;mso-wrap-distance-right:9pt;" o:spid="_x0000_s1071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40" w:lineRule="exact"/>
                        <w:rPr>
                          <w:rFonts w:hint="default"/>
                          <w:sz w:val="48"/>
                        </w:rPr>
                      </w:pPr>
                      <w:r>
                        <w:rPr>
                          <w:rFonts w:hint="default" w:ascii="Cooper Black" w:hAnsi="Cooper Black" w:eastAsiaTheme="minorEastAsia"/>
                          <w:color w:val="000000" w:themeColor="text1"/>
                          <w:kern w:val="24"/>
                          <w:sz w:val="48"/>
                        </w:rPr>
                        <w:t xml:space="preserve">A partir de </w:t>
                      </w:r>
                      <w:r>
                        <w:rPr>
                          <w:rFonts w:hint="default" w:ascii="Cooper Black" w:hAnsi="Cooper Black" w:eastAsiaTheme="minorEastAsia"/>
                          <w:color w:val="FF0000"/>
                          <w:kern w:val="24"/>
                          <w:sz w:val="48"/>
                        </w:rPr>
                        <w:t xml:space="preserve">Abril de Reiwa ano 7(2025)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6" behindDoc="0" locked="0" layoutInCell="1" hidden="0" allowOverlap="1">
                <wp:simplePos x="0" y="0"/>
                <wp:positionH relativeFrom="column">
                  <wp:posOffset>5121275</wp:posOffset>
                </wp:positionH>
                <wp:positionV relativeFrom="paragraph">
                  <wp:posOffset>2236470</wp:posOffset>
                </wp:positionV>
                <wp:extent cx="755650" cy="351155"/>
                <wp:effectExtent l="635" t="635" r="29845" b="10795"/>
                <wp:wrapNone/>
                <wp:docPr id="1072" name="テキスト ボックス 51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テキスト ボックス 51"/>
                      <wps:cNvSpPr txBox="1"/>
                      <wps:spPr>
                        <a:xfrm>
                          <a:off x="0" y="0"/>
                          <a:ext cx="755650" cy="35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  <w:t>Cigarro eletrônico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style="z-index:66;height:27.65pt;mso-wrap-distance-left:9pt;width:59.5pt;mso-wrap-distance-top:0pt;mso-position-horizontal-relative:text;position:absolute;margin-top:176.1pt;margin-left:403.25pt;mso-position-vertical-relative:text;mso-wrap-distance-bottom:0pt;mso-wrap-distance-right:9pt;v-text-anchor:top;" o:spid="_x0000_s1072" o:allowincell="t" o:allowoverlap="t" filled="t" fillcolor="#ffffff [3212]" stroked="t" strokecolor="#ff0000" strokeweight="1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  <w:t>Cigarro eletrônico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7" behindDoc="0" locked="0" layoutInCell="1" hidden="0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3258820</wp:posOffset>
                </wp:positionV>
                <wp:extent cx="831215" cy="333375"/>
                <wp:effectExtent l="635" t="635" r="29845" b="10795"/>
                <wp:wrapNone/>
                <wp:docPr id="1073" name="テキスト ボックス 52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テキスト ボックス 52"/>
                      <wps:cNvSpPr txBox="1"/>
                      <wps:spPr>
                        <a:xfrm>
                          <a:off x="0" y="0"/>
                          <a:ext cx="83121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  <w:t>barbeador</w:t>
                            </w:r>
                          </w:p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  <w:t>eletrônico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style="z-index:67;height:26.25pt;mso-wrap-distance-left:9pt;width:65.45pt;mso-wrap-distance-top:0pt;mso-position-horizontal-relative:text;position:absolute;margin-top:256.60000000000002pt;margin-left:337.65pt;mso-position-vertical-relative:text;mso-wrap-distance-bottom:0pt;mso-wrap-distance-right:9pt;v-text-anchor:top;" o:spid="_x0000_s1073" o:allowincell="t" o:allowoverlap="t" filled="t" fillcolor="#ffffff" stroked="t" strokecolor="#ff0000" strokeweight="1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  <w:t>barbeador</w:t>
                      </w:r>
                    </w:p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  <w:t>eletrônico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8" behindDoc="0" locked="0" layoutInCell="1" hidden="0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3418205</wp:posOffset>
                </wp:positionV>
                <wp:extent cx="1045845" cy="219710"/>
                <wp:effectExtent l="635" t="635" r="29845" b="10795"/>
                <wp:wrapNone/>
                <wp:docPr id="1074" name="テキスト ボックス 55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テキスト ボックス 55"/>
                      <wps:cNvSpPr txBox="1"/>
                      <wps:spPr>
                        <a:xfrm>
                          <a:off x="0" y="0"/>
                          <a:ext cx="1045845" cy="219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color w:val="C00000"/>
                                <w:sz w:val="18"/>
                              </w:rPr>
                              <w:t>Bateria móvel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style="z-index:68;height:17.3pt;mso-wrap-distance-left:9pt;width:82.35pt;mso-wrap-distance-top:0pt;mso-position-horizontal-relative:text;position:absolute;margin-top:269.14pt;margin-left:435pt;mso-position-vertical-relative:text;mso-wrap-distance-bottom:0pt;mso-wrap-distance-right:9pt;v-text-anchor:top;" o:spid="_x0000_s1074" o:allowincell="t" o:allowoverlap="t" filled="t" fillcolor="#ffffff" stroked="t" strokecolor="#ff0000" strokeweight="1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color w:val="C00000"/>
                          <w:sz w:val="18"/>
                        </w:rPr>
                        <w:t>Bateria móvel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70" behindDoc="0" locked="0" layoutInCell="1" hidden="0" allowOverlap="1">
            <wp:simplePos x="0" y="0"/>
            <wp:positionH relativeFrom="column">
              <wp:posOffset>-162560</wp:posOffset>
            </wp:positionH>
            <wp:positionV relativeFrom="paragraph">
              <wp:posOffset>3318510</wp:posOffset>
            </wp:positionV>
            <wp:extent cx="716915" cy="744855"/>
            <wp:effectExtent l="0" t="0" r="0" b="0"/>
            <wp:wrapNone/>
            <wp:docPr id="107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オブジェクト 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61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-55245</wp:posOffset>
            </wp:positionV>
            <wp:extent cx="6645910" cy="3750310"/>
            <wp:effectExtent l="0" t="0" r="0" b="0"/>
            <wp:wrapSquare wrapText="bothSides"/>
            <wp:docPr id="107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オブジェクト 0"/>
                    <pic:cNvPicPr/>
                  </pic:nvPicPr>
                  <pic:blipFill>
                    <a:blip r:embed="rId23"/>
                    <a:srcRect t="28197" b="66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0310"/>
                    </a:xfrm>
                    <a:prstGeom prst="rect">
                      <a:avLst/>
                    </a:prstGeom>
                    <a:ln/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2" behindDoc="0" locked="0" layoutInCell="1" hidden="0" allowOverlap="1">
                <wp:simplePos x="0" y="0"/>
                <wp:positionH relativeFrom="margin">
                  <wp:posOffset>1018540</wp:posOffset>
                </wp:positionH>
                <wp:positionV relativeFrom="paragraph">
                  <wp:posOffset>518160</wp:posOffset>
                </wp:positionV>
                <wp:extent cx="1125220" cy="434975"/>
                <wp:effectExtent l="40005" t="163830" r="40640" b="164465"/>
                <wp:wrapNone/>
                <wp:docPr id="1077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テキスト ボックス 4"/>
                      <wps:cNvSpPr txBox="1"/>
                      <wps:spPr>
                        <a:xfrm rot="20520000">
                          <a:off x="0" y="0"/>
                          <a:ext cx="1125220" cy="43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60" w:lineRule="exact"/>
                              <w:rPr>
                                <w:rFonts w:hint="default"/>
                                <w:color w:val="FF0000"/>
                                <w:sz w:val="50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FF0000"/>
                                <w:spacing w:val="-30"/>
                                <w:kern w:val="24"/>
                                <w:sz w:val="5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Perigo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FF0000"/>
                                <w:spacing w:val="-22"/>
                                <w:kern w:val="24"/>
                                <w:sz w:val="50"/>
                              </w:rPr>
                              <w:t>!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rotation:342;z-index:62;height:34.25pt;mso-wrap-distance-left:9pt;width:88.6pt;mso-wrap-distance-top:0pt;mso-position-horizontal-relative:margin;position:absolute;margin-left:80.2pt;mso-position-vertical-relative:text;margin-top:40.79pt;mso-wrap-distance-bottom:0pt;mso-wrap-distance-right:9pt;" o:spid="_x0000_s1077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60" w:lineRule="exact"/>
                        <w:rPr>
                          <w:rFonts w:hint="default"/>
                          <w:color w:val="FF0000"/>
                          <w:sz w:val="50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FF0000"/>
                          <w:spacing w:val="-30"/>
                          <w:kern w:val="24"/>
                          <w:sz w:val="5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Perigo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FF0000"/>
                          <w:spacing w:val="-22"/>
                          <w:kern w:val="24"/>
                          <w:sz w:val="50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4" behindDoc="0" locked="0" layoutInCell="1" hidden="0" allowOverlap="1">
                <wp:simplePos x="0" y="0"/>
                <wp:positionH relativeFrom="margin">
                  <wp:posOffset>438150</wp:posOffset>
                </wp:positionH>
                <wp:positionV relativeFrom="paragraph">
                  <wp:posOffset>1257935</wp:posOffset>
                </wp:positionV>
                <wp:extent cx="5880735" cy="790575"/>
                <wp:effectExtent l="0" t="0" r="635" b="635"/>
                <wp:wrapNone/>
                <wp:docPr id="1078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テキスト ボックス 6"/>
                      <wps:cNvSpPr txBox="1"/>
                      <wps:spPr>
                        <a:xfrm>
                          <a:off x="0" y="0"/>
                          <a:ext cx="5880735" cy="7905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both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As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wave" w:color="auto"/>
                              </w:rPr>
                              <w:t>baterias recarregáveis ou pilhas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 presentes nos eletrodomésticos podem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wave" w:color="auto"/>
                              </w:rPr>
                              <w:t>superaquecer e pegar fogo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 violentamente se submetidas a uma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wave" w:color="auto"/>
                              </w:rPr>
                              <w:t>pressão excessiva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, causando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kern w:val="24"/>
                                <w:u w:val="double" w:color="auto"/>
                              </w:rPr>
                              <w:t>danos significativos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</w:rPr>
                              <w:t xml:space="preserve"> aos caminhões de coleta de lixo e instalações de tratamento de resíduos.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center"/>
                              <w:rPr>
                                <w:rFonts w:hint="default"/>
                                <w:b w:val="1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64;height:62.25pt;mso-wrap-distance-left:9pt;width:463.05pt;mso-wrap-distance-top:0pt;mso-position-horizontal-relative:margin;position:absolute;margin-top:99.05pt;margin-left:34.5pt;mso-position-vertical-relative:text;mso-wrap-distance-bottom:0pt;mso-wrap-distance-right:9pt;" o:spid="_x0000_s1078" o:allowincell="t" o:allowoverlap="t" filled="t" fillcolor="#ffff99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both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As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kern w:val="24"/>
                          <w:u w:val="wave" w:color="auto"/>
                        </w:rPr>
                        <w:t>baterias recarregáveis ou pilhas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 presentes nos eletrodomésticos podem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kern w:val="24"/>
                          <w:u w:val="wave" w:color="auto"/>
                        </w:rPr>
                        <w:t>superaquecer e pegar fogo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 violentamente se submetidas a uma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kern w:val="24"/>
                          <w:u w:val="wave" w:color="auto"/>
                        </w:rPr>
                        <w:t>pressão excessiva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, causando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kern w:val="24"/>
                          <w:u w:val="double" w:color="auto"/>
                        </w:rPr>
                        <w:t>danos significativos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</w:rPr>
                        <w:t xml:space="preserve"> aos caminhões de coleta de lixo e instalações de tratamento de resíduos.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center"/>
                        <w:rPr>
                          <w:rFonts w:hint="default"/>
                          <w:b w:val="1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3" behindDoc="0" locked="0" layoutInCell="1" hidden="0" allowOverlap="1">
                <wp:simplePos x="0" y="0"/>
                <wp:positionH relativeFrom="margin">
                  <wp:posOffset>2192655</wp:posOffset>
                </wp:positionH>
                <wp:positionV relativeFrom="paragraph">
                  <wp:posOffset>461645</wp:posOffset>
                </wp:positionV>
                <wp:extent cx="3252470" cy="412750"/>
                <wp:effectExtent l="0" t="0" r="635" b="635"/>
                <wp:wrapNone/>
                <wp:docPr id="1079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79" name="テキスト ボックス 4"/>
                      <wps:cNvSpPr txBox="1"/>
                      <wps:spPr>
                        <a:xfrm>
                          <a:off x="0" y="0"/>
                          <a:ext cx="3252470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480" w:lineRule="exact"/>
                              <w:rPr>
                                <w:rFonts w:hint="default"/>
                                <w:color w:val="366092" w:themeColor="accent1" w:themeShade="BF"/>
                                <w:sz w:val="50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366092" w:themeColor="accent1" w:themeShade="BF"/>
                                <w:spacing w:val="-30"/>
                                <w:kern w:val="24"/>
                                <w:sz w:val="50"/>
                                <w:u w:val="single" w:color="auto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Bateria de íon de lítio 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color w:val="366092" w:themeColor="accent1" w:themeShade="BF"/>
                                <w:spacing w:val="-22"/>
                                <w:kern w:val="24"/>
                                <w:sz w:val="50"/>
                              </w:rPr>
                              <w:t>!!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63;height:32.5pt;mso-wrap-distance-left:9pt;width:256.10000000000002pt;mso-wrap-distance-top:0pt;mso-position-horizontal-relative:margin;position:absolute;margin-top:36.35pt;margin-left:172.65pt;mso-position-vertical-relative:text;mso-wrap-distance-bottom:0pt;mso-wrap-distance-right:9pt;" o:spid="_x0000_s1079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480" w:lineRule="exact"/>
                        <w:rPr>
                          <w:rFonts w:hint="default"/>
                          <w:color w:val="366092" w:themeColor="accent1" w:themeShade="BF"/>
                          <w:sz w:val="50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366092" w:themeColor="accent1" w:themeShade="BF"/>
                          <w:spacing w:val="-30"/>
                          <w:kern w:val="24"/>
                          <w:sz w:val="50"/>
                          <w:u w:val="single" w:color="auto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Bateria de íon de lítio 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color w:val="366092" w:themeColor="accent1" w:themeShade="BF"/>
                          <w:spacing w:val="-22"/>
                          <w:kern w:val="24"/>
                          <w:sz w:val="50"/>
                        </w:rPr>
                        <w:t>!!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5" behindDoc="0" locked="0" layoutInCell="1" hidden="0" allowOverlap="1">
                <wp:simplePos x="0" y="0"/>
                <wp:positionH relativeFrom="margin">
                  <wp:posOffset>250190</wp:posOffset>
                </wp:positionH>
                <wp:positionV relativeFrom="paragraph">
                  <wp:posOffset>2156460</wp:posOffset>
                </wp:positionV>
                <wp:extent cx="4220210" cy="1485265"/>
                <wp:effectExtent l="0" t="0" r="635" b="635"/>
                <wp:wrapNone/>
                <wp:docPr id="1080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6"/>
                      <wps:cNvSpPr txBox="1"/>
                      <wps:spPr>
                        <a:xfrm>
                          <a:off x="0" y="0"/>
                          <a:ext cx="4220210" cy="148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u w:val="thick" w:color="auto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538DD5" w:themeColor="text2" w:themeTint="99"/>
                                <w:kern w:val="24"/>
                                <w:u w:val="thick" w:color="auto"/>
                              </w:rPr>
                              <w:t>Quando descartar aparelhos eletrônicos recarregáveis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color w:val="538DD5" w:themeColor="text2" w:themeTint="99"/>
                                <w:kern w:val="24"/>
                                <w:u w:val="thick" w:color="auto"/>
                              </w:rPr>
                              <w:t>…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kern w:val="24"/>
                                <w:u w:val="thick" w:color="auto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FF0000"/>
                                <w:spacing w:val="-6"/>
                                <w:kern w:val="24"/>
                                <w:sz w:val="22"/>
                              </w:rPr>
                              <w:t xml:space="preserve">Certifique-se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sempre de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  <w:u w:val="single" w:color="auto"/>
                              </w:rPr>
                              <w:t xml:space="preserve">remover as pilhas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  <w:u w:val="single" w:color="auto"/>
                              </w:rPr>
                              <w:t>baterias móveis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.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jc w:val="both"/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Se não puder remover as pilhas e baterias móveis de um aparelho eletrônico, utilize as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  <w:u w:val="double" w:color="auto"/>
                              </w:rPr>
                              <w:t>caixas de reciclagem disponíveis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6"/>
                                <w:kern w:val="24"/>
                                <w:sz w:val="22"/>
                              </w:rPr>
                              <w:t xml:space="preserve"> na prefeitura.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80" w:lineRule="exact"/>
                              <w:jc w:val="both"/>
                              <w:rPr>
                                <w:rFonts w:hint="default"/>
                                <w:b w:val="1"/>
                                <w:spacing w:val="-2"/>
                                <w:sz w:val="22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pacing w:val="-2"/>
                                <w:kern w:val="24"/>
                                <w:sz w:val="22"/>
                              </w:rPr>
                              <w:t>Em caso de dificuldades ao descartar aparelhos eletrônicos, entre em contato conosco abaixo para obter orientação.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260" w:lineRule="exact"/>
                              <w:jc w:val="center"/>
                              <w:rPr>
                                <w:rFonts w:hint="default"/>
                                <w:b w:val="1"/>
                                <w:sz w:val="22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65;height:116.95pt;mso-wrap-distance-left:9pt;width:332.3pt;mso-wrap-distance-top:0pt;mso-position-horizontal-relative:margin;position:absolute;margin-top:169.8pt;margin-left:19.7pt;mso-position-vertical-relative:text;mso-wrap-distance-bottom:0pt;mso-wrap-distance-right:9pt;" o:spid="_x0000_s1080" o:allowincell="t" o:allowoverlap="t" filled="t" fillcolor="#fffff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  <w:u w:val="thick" w:color="auto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538DD5" w:themeColor="text2" w:themeTint="99"/>
                          <w:kern w:val="24"/>
                          <w:u w:val="thick" w:color="auto"/>
                        </w:rPr>
                        <w:t>Quando descartar aparelhos eletrônicos recarregáveis</w: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color w:val="538DD5" w:themeColor="text2" w:themeTint="99"/>
                          <w:kern w:val="24"/>
                          <w:u w:val="thick" w:color="auto"/>
                        </w:rPr>
                        <w:t>…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kern w:val="24"/>
                          <w:u w:val="thick" w:color="auto"/>
                        </w:rPr>
                        <w:t xml:space="preserve">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jc w:val="both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FF0000"/>
                          <w:spacing w:val="-6"/>
                          <w:kern w:val="24"/>
                          <w:sz w:val="22"/>
                        </w:rPr>
                        <w:t xml:space="preserve">Certifique-se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sempre de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  <w:u w:val="single" w:color="auto"/>
                        </w:rPr>
                        <w:t xml:space="preserve">remover as pilhas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e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  <w:u w:val="single" w:color="auto"/>
                        </w:rPr>
                        <w:t>baterias móveis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.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jc w:val="both"/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Se não puder remover as pilhas e baterias móveis de um aparelho eletrônico, utilize as 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  <w:u w:val="double" w:color="auto"/>
                        </w:rPr>
                        <w:t>caixas de reciclagem disponíveis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6"/>
                          <w:kern w:val="24"/>
                          <w:sz w:val="22"/>
                        </w:rPr>
                        <w:t xml:space="preserve"> na prefeitura.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80" w:lineRule="exact"/>
                        <w:jc w:val="both"/>
                        <w:rPr>
                          <w:rFonts w:hint="default"/>
                          <w:b w:val="1"/>
                          <w:spacing w:val="-2"/>
                          <w:sz w:val="22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pacing w:val="-2"/>
                          <w:kern w:val="24"/>
                          <w:sz w:val="22"/>
                        </w:rPr>
                        <w:t>Em caso de dificuldades ao descartar aparelhos eletrônicos, entre em contato conosco abaixo para obter orientação.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260" w:lineRule="exact"/>
                        <w:jc w:val="center"/>
                        <w:rPr>
                          <w:rFonts w:hint="default"/>
                          <w:b w:val="1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300" w:lineRule="exact"/>
        <w:ind w:left="0" w:leftChars="0" w:firstLine="960" w:firstLineChars="400"/>
        <w:rPr>
          <w:rFonts w:hint="eastAsia" w:ascii="Segoe UI" w:hAnsi="Segoe UI" w:eastAsiaTheme="minorEastAsia"/>
          <w:b w:val="0"/>
          <w:sz w:val="22"/>
        </w:rPr>
      </w:pPr>
      <w:r>
        <w:rPr>
          <w:rFonts w:hint="eastAsia"/>
          <w:b w:val="1"/>
          <w:color w:val="C00000"/>
          <w:sz w:val="24"/>
        </w:rPr>
        <w:t>「</w:t>
      </w:r>
      <w:r>
        <w:rPr>
          <w:rFonts w:hint="default" w:ascii="Segoe UI" w:hAnsi="Segoe UI" w:eastAsiaTheme="minorEastAsia"/>
          <w:b w:val="1"/>
          <w:color w:val="C00000"/>
          <w:sz w:val="24"/>
        </w:rPr>
        <w:t xml:space="preserve">A partir de Abril de 2026, iniciaremos a coleta seletiva de pequenos aparelhos </w:t>
      </w:r>
    </w:p>
    <w:p>
      <w:pPr>
        <w:pStyle w:val="0"/>
        <w:spacing w:line="300" w:lineRule="exact"/>
        <w:ind w:leftChars="0" w:firstLine="0" w:firstLineChars="0"/>
        <w:jc w:val="center"/>
        <w:rPr>
          <w:rFonts w:hint="eastAsia" w:ascii="Segoe UI" w:hAnsi="Segoe UI" w:eastAsiaTheme="minorEastAsia"/>
          <w:b w:val="0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1" behindDoc="0" locked="0" layoutInCell="1" hidden="0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185420</wp:posOffset>
                </wp:positionV>
                <wp:extent cx="1020445" cy="970915"/>
                <wp:effectExtent l="635" t="0" r="29845" b="10160"/>
                <wp:wrapNone/>
                <wp:docPr id="108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オブジェクト 0"/>
                      <wps:cNvCnPr/>
                      <wps:spPr>
                        <a:xfrm rot="-5400000" flipH="1">
                          <a:off x="0" y="0"/>
                          <a:ext cx="1020445" cy="970915"/>
                        </a:xfrm>
                        <a:prstGeom prst="bentConnector3">
                          <a:avLst>
                            <a:gd name="adj1" fmla="val 96991"/>
                          </a:avLst>
                        </a:prstGeom>
                        <a:ln w="9525" cap="flat" cmpd="sng" algn="ctr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オブジェクト 0" style="rotation:90;z-index:71;height:76.45pt;mso-wrap-distance-left:16pt;width:80.34pt;mso-wrap-distance-top:0pt;mso-position-horizontal-relative:text;position:absolute;margin-left:-10.85pt;mso-position-vertical-relative:text;margin-top:14.6pt;mso-wrap-distance-bottom:0pt;mso-wrap-distance-right:16pt;flip:x;" o:spid="_x0000_s1081" o:allowincell="t" o:allowoverlap="t" filled="f" stroked="t" strokecolor="#487ebb" strokeweight="0.75pt" o:spt="34" o:connectortype="elbow" type="#_x0000_t34" adj="20950">
                <v:fill/>
                <v:stroke linestyle="single" endcap="flat" dashstyle="solid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Segoe UI" w:hAnsi="Segoe UI" w:eastAsiaTheme="minorEastAsia"/>
          <w:b w:val="1"/>
          <w:color w:val="C00000"/>
          <w:sz w:val="24"/>
        </w:rPr>
        <w:t>　　　</w:t>
      </w:r>
      <w:r>
        <w:rPr>
          <w:rFonts w:hint="default" w:ascii="Segoe UI" w:hAnsi="Segoe UI" w:eastAsiaTheme="minorEastAsia"/>
          <w:b w:val="1"/>
          <w:color w:val="C00000"/>
          <w:sz w:val="24"/>
        </w:rPr>
        <w:t xml:space="preserve"> recarregáveis que utilizam baterias de ion-lítio (coletas em pontos de coleta de lixo)</w:t>
      </w:r>
      <w:r>
        <w:rPr>
          <w:rFonts w:hint="eastAsia" w:ascii="Segoe UI" w:hAnsi="Segoe UI" w:eastAsiaTheme="minorEastAsia"/>
          <w:b w:val="1"/>
          <w:color w:val="C00000"/>
          <w:sz w:val="24"/>
        </w:rPr>
        <w:t>」</w:t>
      </w:r>
    </w:p>
    <w:p>
      <w:pPr>
        <w:pStyle w:val="0"/>
        <w:spacing w:line="300" w:lineRule="exact"/>
        <w:rPr>
          <w:rFonts w:hint="eastAsia" w:ascii="Segoe UI" w:hAnsi="Segoe UI" w:eastAsiaTheme="minorEastAsia"/>
          <w:b w:val="1"/>
          <w:spacing w:val="-4"/>
        </w:rPr>
      </w:pPr>
      <w:r>
        <w:rPr>
          <w:rFonts w:hint="eastAsia" w:ascii="Malgun Gothic" w:hAnsi="Malgun Gothic" w:eastAsia="Malgun Gothic"/>
          <w:b w:val="1"/>
          <w:spacing w:val="-4"/>
          <w:u w:val="single" w:color="auto"/>
        </w:rPr>
        <w:t>Itens sujeitos à coleta</w:t>
      </w:r>
      <w:r>
        <w:rPr>
          <w:rFonts w:hint="eastAsia" w:ascii="Malgun Gothic" w:hAnsi="Malgun Gothic" w:eastAsia="Malgun Gothic"/>
          <w:b w:val="1"/>
          <w:spacing w:val="-4"/>
        </w:rPr>
        <w:t xml:space="preserve">: </w:t>
      </w:r>
      <w:r>
        <w:rPr>
          <w:rFonts w:hint="eastAsia" w:ascii="Malgun Gothic" w:hAnsi="Malgun Gothic" w:eastAsia="Malgun Gothic"/>
          <w:b w:val="0"/>
          <w:spacing w:val="-4"/>
        </w:rPr>
        <w:t>Pequenos eletrodomésticos recarregáveis: Bateria móvel, Cigarro eletrônico, Smartphone/</w:t>
      </w:r>
    </w:p>
    <w:p>
      <w:pPr>
        <w:pStyle w:val="0"/>
        <w:spacing w:line="300" w:lineRule="exact"/>
        <w:rPr>
          <w:rFonts w:hint="eastAsia" w:ascii="Segoe UI" w:hAnsi="Segoe UI" w:eastAsiaTheme="minorEastAsia"/>
          <w:b w:val="1"/>
        </w:rPr>
      </w:pPr>
      <w:r>
        <w:rPr>
          <w:rFonts w:hint="eastAsia" w:ascii="Malgun Gothic" w:hAnsi="Malgun Gothic" w:eastAsia="Malgun Gothic"/>
          <w:b w:val="0"/>
          <w:spacing w:val="-4"/>
        </w:rPr>
        <w:t xml:space="preserve">telemóvel, Barbeador elétrico, Fones de ouvido sem fio, Ventilador portátil, Escova de dentes elétrico, Controlador de jogo portátil, Relógio(smart watch), Terminal tablet/PC, </w:t>
      </w:r>
      <w:r>
        <w:rPr>
          <w:rFonts w:hint="eastAsia" w:ascii="Malgun Gothic" w:hAnsi="Malgun Gothic" w:eastAsia="Malgun Gothic"/>
          <w:b w:val="0"/>
          <w:spacing w:val="-4"/>
          <w:u w:val="single" w:color="auto"/>
        </w:rPr>
        <w:t>Bateria</w:t>
      </w:r>
      <w:r>
        <w:rPr>
          <w:rFonts w:hint="eastAsia" w:ascii="Malgun Gothic" w:hAnsi="Malgun Gothic" w:eastAsia="Malgun Gothic"/>
          <w:b w:val="0"/>
          <w:spacing w:val="-4"/>
        </w:rPr>
        <w:t xml:space="preserve"> de aspirador sem fio e ferramenta elétrica.</w:t>
      </w:r>
    </w:p>
    <w:p>
      <w:pPr>
        <w:pStyle w:val="0"/>
        <w:spacing w:line="300" w:lineRule="exact"/>
        <w:rPr>
          <w:rFonts w:hint="eastAsia" w:ascii="Malgun Gothic" w:hAnsi="Malgun Gothic" w:eastAsia="Malgun Gothic"/>
          <w:b w:val="0"/>
        </w:rPr>
      </w:pPr>
      <w:r>
        <w:rPr>
          <w:rFonts w:hint="eastAsia" w:ascii="Malgun Gothic" w:hAnsi="Malgun Gothic" w:eastAsia="Malgun Gothic"/>
          <w:b w:val="0"/>
          <w:spacing w:val="-4"/>
        </w:rPr>
        <w:t>※</w:t>
      </w:r>
      <w:r>
        <w:rPr>
          <w:rFonts w:hint="eastAsia" w:ascii="Malgun Gothic" w:hAnsi="Malgun Gothic" w:eastAsia="Malgun Gothic"/>
          <w:b w:val="1"/>
          <w:spacing w:val="-4"/>
        </w:rPr>
        <w:t>Data de coleta: Nos dias de coleta de recicláveis (garrafas, latas, embalagens plásticas, óleo de cozinha,etc.)</w:t>
      </w:r>
    </w:p>
    <w:p>
      <w:pPr>
        <w:pStyle w:val="0"/>
        <w:spacing w:line="300" w:lineRule="exact"/>
        <w:rPr>
          <w:rFonts w:hint="eastAsia" w:ascii="Malgun Gothic" w:hAnsi="Malgun Gothic" w:eastAsia="Malgun Gothic"/>
          <w:b w:val="1"/>
        </w:rPr>
      </w:pPr>
      <w:r>
        <w:rPr>
          <w:rFonts w:hint="eastAsia" w:ascii="Malgun Gothic" w:hAnsi="Malgun Gothic" w:eastAsia="Malgun Gothic"/>
          <w:b w:val="0"/>
          <w:spacing w:val="-4"/>
        </w:rPr>
        <w:t>※</w:t>
      </w:r>
      <w:r>
        <w:rPr>
          <w:rFonts w:hint="eastAsia" w:ascii="Malgun Gothic" w:hAnsi="Malgun Gothic" w:eastAsia="Malgun Gothic"/>
          <w:b w:val="1"/>
          <w:spacing w:val="-4"/>
        </w:rPr>
        <w:t>Como jogar: *Use a bateria até acabar.</w:t>
      </w:r>
    </w:p>
    <w:p>
      <w:pPr>
        <w:pStyle w:val="0"/>
        <w:spacing w:line="300" w:lineRule="exact"/>
        <w:rPr>
          <w:rFonts w:hint="eastAsia" w:ascii="Malgun Gothic" w:hAnsi="Malgun Gothic" w:eastAsia="Malgun Gothic"/>
          <w:b w:val="1"/>
        </w:rPr>
      </w:pPr>
      <w:r>
        <w:rPr>
          <w:rFonts w:hint="eastAsia" w:ascii="Malgun Gothic" w:hAnsi="Malgun Gothic" w:eastAsia="Malgun Gothic"/>
          <w:b w:val="1"/>
          <w:spacing w:val="-4"/>
        </w:rPr>
        <w:t xml:space="preserve">              *Coloque o item em um saco plástico transparente(45cmX30cm), amarre a parte superior.</w:t>
      </w:r>
    </w:p>
    <w:p>
      <w:pPr>
        <w:pStyle w:val="0"/>
        <w:spacing w:line="300" w:lineRule="exact"/>
        <w:rPr>
          <w:rFonts w:hint="eastAsia" w:ascii="Malgun Gothic" w:hAnsi="Malgun Gothic"/>
        </w:rPr>
      </w:pPr>
      <w:r>
        <w:rPr>
          <w:rFonts w:hint="eastAsia" w:ascii="Malgun Gothic" w:hAnsi="Malgun Gothic" w:eastAsia="Malgun Gothic"/>
          <w:b w:val="1"/>
          <w:color w:val="FF0000"/>
          <w:spacing w:val="-4"/>
          <w:sz w:val="28"/>
        </w:rPr>
        <w:t>⚠</w:t>
      </w:r>
      <w:r>
        <w:rPr>
          <w:rFonts w:hint="eastAsia" w:ascii="Malgun Gothic" w:hAnsi="Malgun Gothic" w:eastAsia="Malgun Gothic"/>
          <w:b w:val="1"/>
          <w:color w:val="FF0000"/>
          <w:spacing w:val="-4"/>
          <w:sz w:val="22"/>
        </w:rPr>
        <w:t>Cuidado!</w:t>
      </w:r>
      <w:r>
        <w:rPr>
          <w:rFonts w:hint="eastAsia" w:ascii="Malgun Gothic" w:hAnsi="Malgun Gothic" w:eastAsia="Malgun Gothic"/>
          <w:b w:val="1"/>
          <w:color w:val="FF0000"/>
          <w:spacing w:val="-4"/>
          <w:sz w:val="22"/>
        </w:rPr>
        <w:t>　</w:t>
      </w:r>
      <w:r>
        <w:rPr>
          <w:rFonts w:hint="eastAsia" w:ascii="Malgun Gothic" w:hAnsi="Malgun Gothic" w:eastAsia="Malgun Gothic"/>
          <w:b w:val="1"/>
          <w:color w:val="E46C0A" w:themeColor="accent6" w:themeShade="C0"/>
          <w:spacing w:val="-4"/>
          <w:sz w:val="22"/>
        </w:rPr>
        <w:t xml:space="preserve">Não coloque baterias inchadas, deformadas ou que apresentem sinais de combustão. Para </w: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9" behindDoc="0" locked="0" layoutInCell="1" hidden="0" allowOverlap="1">
                <wp:simplePos x="0" y="0"/>
                <wp:positionH relativeFrom="margin">
                  <wp:posOffset>1265555</wp:posOffset>
                </wp:positionH>
                <wp:positionV relativeFrom="paragraph">
                  <wp:posOffset>363855</wp:posOffset>
                </wp:positionV>
                <wp:extent cx="5384800" cy="184150"/>
                <wp:effectExtent l="0" t="0" r="635" b="635"/>
                <wp:wrapNone/>
                <wp:docPr id="1082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テキスト ボックス 21"/>
                      <wps:cNvSpPr txBox="1"/>
                      <wps:spPr>
                        <a:xfrm>
                          <a:off x="0" y="0"/>
                          <a:ext cx="538480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rPr>
                                <w:rFonts w:hint="default" w:ascii="Segoe UI" w:hAnsi="Segoe UI"/>
                                <w:sz w:val="16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color w:val="000000" w:themeColor="text1"/>
                                <w:spacing w:val="-14"/>
                                <w:kern w:val="24"/>
                                <w:sz w:val="16"/>
                              </w:rPr>
                              <w:t>Divisão de Segurança e Proteção de Vida/Setor de Meio Ambiente/Transporte-Prefeitura de Minowa TEl.:0265-79-3154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z-index:69;height:14.5pt;mso-wrap-distance-left:9pt;width:424pt;mso-wrap-distance-top:0pt;mso-position-horizontal-relative:margin;position:absolute;margin-top:28.65pt;margin-left:99.65pt;mso-position-vertical-relative:text;mso-wrap-distance-bottom:0pt;mso-wrap-distance-right:9pt;" o:spid="_x0000_s1082" o:allowincell="t" o:allowoverlap="t" filled="f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rPr>
                          <w:rFonts w:hint="default" w:ascii="Segoe UI" w:hAnsi="Segoe UI"/>
                          <w:sz w:val="16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color w:val="000000" w:themeColor="text1"/>
                          <w:spacing w:val="-14"/>
                          <w:kern w:val="24"/>
                          <w:sz w:val="16"/>
                        </w:rPr>
                        <w:t>Divisão de Segurança e Proteção de Vida/Setor de Meio Ambiente/Transporte-Prefeitura de Minowa TEl.:0265-79-3154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 w:ascii="Malgun Gothic" w:hAnsi="Malgun Gothic" w:eastAsia="Malgun Gothic"/>
          <w:b w:val="1"/>
          <w:color w:val="E46C0A" w:themeColor="accent6" w:themeShade="C0"/>
          <w:spacing w:val="-4"/>
          <w:sz w:val="22"/>
        </w:rPr>
        <w:t>instruções de descarte, entre em contato com a Prefeitura/Divisão de Segurança e Proteção,balcão 11.</w: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60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83" name="正方形/長方形 78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正方形/長方形 78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78" style="z-index:60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83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Theme="minorHAnsi" w:hAnsiTheme="minorHAnsi" w:eastAsiaTheme="minorEastAsia"/>
        </w:rPr>
      </w:pPr>
    </w:p>
    <w:p>
      <w:pPr>
        <w:pStyle w:val="0"/>
        <w:spacing w:line="160" w:lineRule="exact"/>
        <w:rPr>
          <w:rFonts w:hint="default" w:asciiTheme="majorHAnsi" w:hAnsiTheme="majorHAnsi"/>
          <w:sz w:val="24"/>
          <w:u w:val="dotDash" w:color="auto"/>
        </w:rPr>
      </w:pPr>
      <w:r>
        <w:rPr>
          <w:rFonts w:hint="eastAsia" w:asciiTheme="majorHAnsi" w:hAnsiTheme="majorHAnsi"/>
          <w:sz w:val="24"/>
          <w:u w:val="dotDash" w:color="auto"/>
        </w:rPr>
        <w:t xml:space="preserve">                                                                                        </w:t>
      </w:r>
    </w:p>
    <w:p>
      <w:pPr>
        <w:pStyle w:val="0"/>
        <w:spacing w:line="240" w:lineRule="exact"/>
        <w:jc w:val="center"/>
        <w:rPr>
          <w:rFonts w:hint="default" w:ascii="Berlin Sans FB Demi" w:hAnsi="Berlin Sans FB Demi"/>
          <w:b w:val="1"/>
          <w:sz w:val="24"/>
        </w:rPr>
      </w:pPr>
    </w:p>
    <w:p>
      <w:pPr>
        <w:pStyle w:val="0"/>
        <w:jc w:val="center"/>
        <w:rPr>
          <w:rFonts w:hint="default" w:asciiTheme="majorHAnsi" w:hAnsiTheme="majorHAnsi" w:eastAsiaTheme="minorEastAsia"/>
          <w:b w:val="1"/>
          <w:sz w:val="30"/>
          <w:bdr w:val="single" w:color="auto" w:sz="4" w:space="0"/>
          <w:shd w:val="pct15" w:color="auto" w:fill="FFFFFF"/>
        </w:rPr>
      </w:pPr>
      <w:r>
        <w:rPr>
          <w:rFonts w:hint="default"/>
        </w:rPr>
        <w:t xml:space="preserve"> </w:t>
      </w:r>
      <w:r>
        <w:rPr>
          <w:rFonts w:asciiTheme="majorHAnsi" w:hAnsiTheme="majorHAnsi" w:eastAsiaTheme="minorEastAsia"/>
          <w:b w:val="1"/>
          <w:color w:val="C00000"/>
          <w:sz w:val="30"/>
          <w:shd w:val="pct15" w:color="auto" w:fill="FFFFFF"/>
        </w:rPr>
        <w:t>ATENÇ</w:t>
      </w:r>
      <w:r>
        <w:rPr>
          <w:rFonts w:hint="default" w:asciiTheme="majorHAnsi" w:hAnsiTheme="majorHAnsi" w:eastAsiaTheme="minorEastAsia"/>
          <w:b w:val="1"/>
          <w:color w:val="C00000"/>
          <w:sz w:val="30"/>
          <w:shd w:val="pct15" w:color="auto" w:fill="FFFFFF"/>
        </w:rPr>
        <w:t>ÃO</w:t>
      </w:r>
      <w:r>
        <w:rPr>
          <w:rFonts w:hint="default" w:asciiTheme="majorHAnsi" w:hAnsiTheme="majorHAnsi" w:eastAsiaTheme="minorEastAsia"/>
          <w:b w:val="1"/>
          <w:sz w:val="30"/>
          <w:shd w:val="pct15" w:color="auto" w:fill="FFFFFF"/>
        </w:rPr>
        <w:t xml:space="preserve"> !!!</w:t>
      </w:r>
      <w:r>
        <w:rPr>
          <w:rFonts w:hint="default"/>
        </w:rPr>
        <w:t xml:space="preserve"> </w:t>
      </w:r>
    </w:p>
    <w:p>
      <w:pPr>
        <w:pStyle w:val="0"/>
        <w:spacing w:line="260" w:lineRule="exact"/>
        <w:jc w:val="center"/>
        <w:rPr>
          <w:rFonts w:hint="default" w:asciiTheme="majorHAnsi" w:hAnsiTheme="majorHAnsi"/>
          <w:b w:val="1"/>
          <w:spacing w:val="-14"/>
          <w:sz w:val="26"/>
          <w:shd w:val="pct15" w:color="auto" w:fill="FFFFFF"/>
        </w:rPr>
      </w:pPr>
      <w:r>
        <w:rPr>
          <w:rFonts w:hint="default" w:asciiTheme="majorHAnsi" w:hAnsiTheme="majorHAnsi"/>
          <w:b w:val="1"/>
          <w:sz w:val="24"/>
          <w:bdr w:val="single" w:color="auto" w:sz="4" w:space="0"/>
          <w:shd w:val="pct15" w:color="auto" w:fill="FFFFFF"/>
        </w:rPr>
        <w:t xml:space="preserve"> </w:t>
      </w:r>
      <w:r>
        <w:rPr>
          <w:rFonts w:hint="eastAsia" w:asciiTheme="majorHAnsi" w:hAnsiTheme="majorHAnsi"/>
          <w:b w:val="1"/>
          <w:sz w:val="24"/>
          <w:bdr w:val="single" w:color="auto" w:sz="4" w:space="0"/>
          <w:shd w:val="pct15" w:color="auto" w:fill="FFFFFF"/>
        </w:rPr>
        <w:t>Imposto sobre Ve</w:t>
      </w:r>
      <w:r>
        <w:rPr>
          <w:rFonts w:hint="default" w:asciiTheme="majorHAnsi" w:hAnsiTheme="majorHAnsi"/>
          <w:b w:val="1"/>
          <w:sz w:val="24"/>
          <w:bdr w:val="single" w:color="auto" w:sz="4" w:space="0"/>
          <w:shd w:val="pct15" w:color="auto" w:fill="FFFFFF"/>
        </w:rPr>
        <w:t xml:space="preserve">ículos Leves (Kei Jidousha) </w:t>
      </w:r>
    </w:p>
    <w:p>
      <w:pPr>
        <w:pStyle w:val="0"/>
        <w:spacing w:line="120" w:lineRule="exact"/>
        <w:jc w:val="center"/>
        <w:rPr>
          <w:rFonts w:hint="default" w:asciiTheme="majorHAnsi" w:hAnsiTheme="majorHAnsi" w:eastAsiaTheme="minorEastAsia"/>
          <w:b w:val="1"/>
          <w:sz w:val="24"/>
        </w:rPr>
      </w:pPr>
      <w:r>
        <w:rPr>
          <w:rFonts w:hint="eastAsia"/>
        </w:rPr>
        <w:drawing>
          <wp:anchor distT="0" distB="0" distL="114300" distR="114300" simplePos="0" relativeHeight="72" behindDoc="0" locked="0" layoutInCell="1" hidden="0" allowOverlap="1">
            <wp:simplePos x="0" y="0"/>
            <wp:positionH relativeFrom="column">
              <wp:posOffset>-72390</wp:posOffset>
            </wp:positionH>
            <wp:positionV relativeFrom="paragraph">
              <wp:posOffset>15875</wp:posOffset>
            </wp:positionV>
            <wp:extent cx="1114425" cy="744220"/>
            <wp:effectExtent l="0" t="0" r="0" b="0"/>
            <wp:wrapSquare wrapText="bothSides"/>
            <wp:docPr id="1084" name="Picture 1" descr="\\10.154.3.201\int-redirections$\xx096737\Desktop\keijidousha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" descr="\\10.154.3.201\int-redirections$\xx096737\Desktop\keijidoush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rPr>
          <w:rFonts w:hint="default" w:ascii="Malgun Gothic" w:hAnsi="Malgun Gothic" w:eastAsia="Malgun Gothic"/>
          <w:sz w:val="21"/>
        </w:rPr>
      </w:pPr>
      <w:r>
        <w:rPr>
          <w:rFonts w:hint="eastAsia" w:ascii="Malgun Gothic" w:hAnsi="Malgun Gothic" w:eastAsiaTheme="minorEastAsia"/>
        </w:rPr>
        <w:t xml:space="preserve">  </w:t>
      </w:r>
      <w:r>
        <w:rPr>
          <w:rFonts w:hint="eastAsia" w:ascii="Malgun Gothic" w:hAnsi="Malgun Gothic" w:eastAsiaTheme="minorEastAsia"/>
          <w:spacing w:val="-2"/>
        </w:rPr>
        <w:t>O imposto sobre ve</w:t>
      </w:r>
      <w:r>
        <w:rPr>
          <w:rFonts w:hint="default" w:ascii="Malgun Gothic" w:hAnsi="Malgun Gothic" w:eastAsiaTheme="minorEastAsia"/>
          <w:spacing w:val="-2"/>
        </w:rPr>
        <w:t xml:space="preserve">ículos leves incindirá sobre quem possui veículos, motocicletas, etc. em </w:t>
      </w:r>
      <w:r>
        <w:rPr>
          <w:rFonts w:hint="default" w:eastAsiaTheme="minorEastAsia"/>
          <w:spacing w:val="-2"/>
        </w:rPr>
        <w:t>1</w:t>
      </w:r>
      <w:r>
        <w:rPr>
          <w:rFonts w:hint="default" w:ascii="Calibri" w:hAnsi="Calibri"/>
          <w:spacing w:val="-2"/>
        </w:rPr>
        <w:t>º</w:t>
      </w:r>
      <w:r>
        <w:rPr>
          <w:rFonts w:hint="default" w:ascii="Malgun Gothic" w:hAnsi="Malgun Gothic" w:eastAsiaTheme="minorEastAsia"/>
          <w:spacing w:val="-2"/>
        </w:rPr>
        <w:t xml:space="preserve"> de Abril de 202</w:t>
      </w:r>
      <w:r>
        <w:rPr>
          <w:rFonts w:hint="eastAsia" w:ascii="Malgun Gothic" w:hAnsi="Malgun Gothic" w:eastAsia="Malgun Gothic"/>
          <w:spacing w:val="-2"/>
        </w:rPr>
        <w:t>6</w:t>
      </w:r>
      <w:r>
        <w:rPr>
          <w:rFonts w:hint="default" w:ascii="Malgun Gothic" w:hAnsi="Malgun Gothic" w:eastAsiaTheme="minorEastAsia"/>
          <w:spacing w:val="-2"/>
        </w:rPr>
        <w:t>.</w:t>
      </w:r>
      <w:r>
        <w:rPr>
          <w:rFonts w:hint="eastAsia"/>
          <w:spacing w:val="-2"/>
        </w:rPr>
        <w:t xml:space="preserve"> </w:t>
      </w:r>
      <w:r>
        <w:rPr>
          <w:rFonts w:ascii="Malgun Gothic" w:hAnsi="Malgun Gothic" w:eastAsia="Malgun Gothic"/>
          <w:spacing w:val="-4"/>
          <w:sz w:val="21"/>
        </w:rPr>
        <w:t>A Prefeitura de Minowa enviar</w:t>
      </w:r>
      <w:r>
        <w:rPr>
          <w:rFonts w:hint="default" w:ascii="Malgun Gothic" w:hAnsi="Malgun Gothic" w:eastAsia="Malgun Gothic"/>
          <w:spacing w:val="-4"/>
          <w:sz w:val="21"/>
        </w:rPr>
        <w:t>á em Maio, um hagaki (cartão/f</w:t>
      </w:r>
      <w:r>
        <w:rPr>
          <w:rFonts w:hint="default" w:ascii="Malgun Gothic" w:hAnsi="Malgun Gothic" w:eastAsia="Malgun Gothic"/>
          <w:sz w:val="21"/>
        </w:rPr>
        <w:t xml:space="preserve">atura) de pagamento do ¨imposto veicular¨ de veículos leves </w:t>
      </w:r>
      <w:r>
        <w:rPr>
          <w:rFonts w:hint="default" w:ascii="Malgun Gothic" w:hAnsi="Malgun Gothic" w:eastAsia="Malgun Gothic"/>
          <w:b w:val="1"/>
          <w:sz w:val="21"/>
        </w:rPr>
        <w:t>(kei jidousha)</w:t>
      </w:r>
      <w:r>
        <w:rPr>
          <w:rFonts w:hint="default" w:ascii="Malgun Gothic" w:hAnsi="Malgun Gothic" w:eastAsia="Malgun Gothic"/>
          <w:sz w:val="21"/>
        </w:rPr>
        <w:t xml:space="preserve"> às pessoas que possuem veículos leves e que estejam registrados na data de </w:t>
      </w:r>
      <w:r>
        <w:rPr>
          <w:rFonts w:hint="default"/>
          <w:sz w:val="21"/>
        </w:rPr>
        <w:t>1</w:t>
      </w:r>
      <w:r>
        <w:rPr>
          <w:rFonts w:hint="default" w:ascii="Calibri" w:hAnsi="Calibri"/>
          <w:sz w:val="21"/>
        </w:rPr>
        <w:t>º</w:t>
      </w:r>
      <w:r>
        <w:rPr>
          <w:rFonts w:hint="eastAsia" w:ascii="Malgun Gothic" w:hAnsi="Malgun Gothic" w:eastAsia="Malgun Gothic"/>
          <w:sz w:val="21"/>
        </w:rPr>
        <w:t xml:space="preserve"> </w:t>
      </w:r>
      <w:r>
        <w:rPr>
          <w:rFonts w:ascii="Malgun Gothic" w:hAnsi="Malgun Gothic" w:eastAsia="Malgun Gothic"/>
          <w:sz w:val="21"/>
        </w:rPr>
        <w:t>de Abril de 202</w:t>
      </w:r>
      <w:r>
        <w:rPr>
          <w:rFonts w:hint="eastAsia" w:ascii="Malgun Gothic" w:hAnsi="Malgun Gothic" w:eastAsia="Malgun Gothic"/>
          <w:sz w:val="21"/>
        </w:rPr>
        <w:t>6</w:t>
      </w:r>
      <w:r>
        <w:rPr>
          <w:rFonts w:ascii="Malgun Gothic" w:hAnsi="Malgun Gothic" w:eastAsia="Malgun Gothic"/>
          <w:sz w:val="21"/>
        </w:rPr>
        <w:t>.</w:t>
      </w:r>
    </w:p>
    <w:p>
      <w:pPr>
        <w:pStyle w:val="0"/>
        <w:spacing w:line="290" w:lineRule="exact"/>
        <w:rPr>
          <w:rFonts w:hint="default" w:ascii="Malgun Gothic" w:hAnsi="Malgun Gothic" w:eastAsiaTheme="minorEastAsia"/>
          <w:sz w:val="21"/>
        </w:rPr>
      </w:pPr>
      <w:r>
        <w:rPr>
          <w:rFonts w:hint="default" w:ascii="Malgun Gothic" w:hAnsi="Malgun Gothic" w:eastAsia="Malgun Gothic"/>
          <w:sz w:val="21"/>
        </w:rPr>
        <w:t xml:space="preserve">  O comprovante de pagamento deste imposto será necessário para o shaken (inspeção anual do veículo), portanto, pedimos que faça o pagamento e guarde o recibo com cuidado e em local seguro.</w:t>
      </w:r>
    </w:p>
    <w:p>
      <w:pPr>
        <w:pStyle w:val="0"/>
        <w:spacing w:line="290" w:lineRule="exact"/>
        <w:rPr>
          <w:rFonts w:hint="default" w:ascii="Malgun Gothic" w:hAnsi="Malgun Gothic" w:eastAsiaTheme="minorEastAsia"/>
          <w:b w:val="1"/>
          <w:sz w:val="21"/>
        </w:rPr>
      </w:pPr>
      <w:r>
        <w:rPr>
          <w:rFonts w:hint="default" w:ascii="Malgun Gothic" w:hAnsi="Malgun Gothic" w:eastAsiaTheme="minorEastAsia"/>
          <w:sz w:val="21"/>
        </w:rPr>
        <w:t xml:space="preserve">  </w:t>
      </w:r>
      <w:r>
        <w:rPr>
          <w:rFonts w:hint="eastAsia" w:ascii="Malgun Gothic" w:hAnsi="Malgun Gothic" w:eastAsiaTheme="minorEastAsia"/>
          <w:sz w:val="21"/>
        </w:rPr>
        <w:t>※</w:t>
      </w:r>
      <w:r>
        <w:rPr>
          <w:rFonts w:hint="default" w:ascii="Malgun Gothic" w:hAnsi="Malgun Gothic" w:eastAsiaTheme="minorEastAsia"/>
          <w:sz w:val="21"/>
        </w:rPr>
        <w:t xml:space="preserve">Tome cuidado, pois não existe sistema de pagamento mensal (parcelamento) de imposto sobre veículos </w:t>
      </w:r>
      <w:r>
        <w:rPr>
          <w:rFonts w:hint="eastAsia"/>
        </w:rPr>
        <w:drawing>
          <wp:anchor distT="0" distB="0" distL="114300" distR="114300" simplePos="0" relativeHeight="73" behindDoc="0" locked="0" layoutInCell="1" hidden="0" allowOverlap="1">
            <wp:simplePos x="0" y="0"/>
            <wp:positionH relativeFrom="column">
              <wp:posOffset>5524500</wp:posOffset>
            </wp:positionH>
            <wp:positionV relativeFrom="paragraph">
              <wp:posOffset>296545</wp:posOffset>
            </wp:positionV>
            <wp:extent cx="1337945" cy="666115"/>
            <wp:effectExtent l="0" t="0" r="0" b="0"/>
            <wp:wrapSquare wrapText="bothSides"/>
            <wp:docPr id="108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オブジェクト 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Theme="minorEastAsia"/>
          <w:sz w:val="21"/>
        </w:rPr>
        <w:t>leves, portanto, caso você venda seu veículo, não haverá restituição.</w:t>
      </w:r>
      <w:r>
        <w:rPr>
          <w:rFonts w:hint="default"/>
          <w:sz w:val="21"/>
        </w:rPr>
        <w:t xml:space="preserve"> </w:t>
      </w:r>
    </w:p>
    <w:p>
      <w:pPr>
        <w:pStyle w:val="0"/>
        <w:spacing w:line="290" w:lineRule="exact"/>
        <w:rPr>
          <w:rFonts w:hint="default" w:ascii="Malgun Gothic" w:hAnsi="Malgun Gothic" w:eastAsiaTheme="minorEastAsia"/>
          <w:b w:val="1"/>
          <w:sz w:val="21"/>
        </w:rPr>
      </w:pPr>
    </w:p>
    <w:p>
      <w:pPr>
        <w:pStyle w:val="0"/>
        <w:ind w:left="0" w:leftChars="0" w:firstLine="1440" w:firstLineChars="600"/>
        <w:rPr>
          <w:rFonts w:hint="default" w:asciiTheme="majorHAnsi" w:hAnsiTheme="majorHAnsi" w:eastAsiaTheme="minorEastAsia"/>
          <w:b w:val="1"/>
          <w:sz w:val="24"/>
          <w:bdr w:val="single" w:color="auto" w:sz="4" w:space="0"/>
        </w:rPr>
      </w:pPr>
      <w:r>
        <w:rPr>
          <w:rFonts w:hint="default" w:asciiTheme="majorHAnsi" w:hAnsiTheme="majorHAnsi" w:eastAsiaTheme="minorEastAsia"/>
          <w:b w:val="1"/>
          <w:sz w:val="24"/>
          <w:bdr w:val="single" w:color="auto" w:sz="4" w:space="0"/>
          <w:shd w:val="pct15" w:color="auto" w:fill="auto"/>
        </w:rPr>
        <w:t xml:space="preserve"> Imposto sobre a propriedade de automóveis (Jidousha zei) </w:t>
      </w:r>
    </w:p>
    <w:p>
      <w:pPr>
        <w:pStyle w:val="0"/>
        <w:spacing w:line="120" w:lineRule="exact"/>
        <w:rPr>
          <w:rFonts w:hint="default" w:asciiTheme="minorHAnsi" w:hAnsiTheme="minorHAnsi" w:eastAsiaTheme="minorEastAsia"/>
        </w:rPr>
      </w:pPr>
    </w:p>
    <w:p>
      <w:pPr>
        <w:pStyle w:val="0"/>
        <w:spacing w:line="300" w:lineRule="exact"/>
        <w:rPr>
          <w:rFonts w:hint="default" w:ascii="Malgun Gothic" w:hAnsi="Malgun Gothic" w:eastAsia="Malgun Gothic"/>
          <w:sz w:val="22"/>
        </w:rPr>
      </w:pPr>
      <w:r>
        <w:rPr>
          <w:rFonts w:hint="default" w:asciiTheme="minorHAnsi" w:hAnsiTheme="minorHAnsi" w:eastAsiaTheme="minorEastAsia"/>
        </w:rPr>
        <w:t xml:space="preserve">  </w:t>
      </w:r>
      <w:r>
        <w:rPr>
          <w:rFonts w:hint="default" w:ascii="Malgun Gothic" w:hAnsi="Malgun Gothic" w:eastAsia="Malgun Gothic"/>
          <w:sz w:val="22"/>
        </w:rPr>
        <w:t xml:space="preserve">O imposto sobre a propriedade de automóveis (não inclui veículos automotores leves ou motocicletas,etc.) é </w:t>
      </w:r>
      <w:r>
        <w:rPr>
          <w:rFonts w:hint="default" w:ascii="Malgun Gothic" w:hAnsi="Malgun Gothic" w:eastAsia="Malgun Gothic"/>
          <w:spacing w:val="-4"/>
          <w:sz w:val="22"/>
        </w:rPr>
        <w:t xml:space="preserve">um imposto provincial, incide sobre todos aqueles que possuírem automóveis na data de </w:t>
      </w:r>
      <w:r>
        <w:rPr>
          <w:rFonts w:hint="default"/>
          <w:spacing w:val="-4"/>
          <w:sz w:val="22"/>
        </w:rPr>
        <w:t>1</w:t>
      </w:r>
      <w:r>
        <w:rPr>
          <w:rFonts w:hint="default" w:ascii="Calibri" w:hAnsi="Calibri"/>
          <w:spacing w:val="-4"/>
          <w:sz w:val="22"/>
        </w:rPr>
        <w:t>º</w:t>
      </w:r>
      <w:r>
        <w:rPr>
          <w:rFonts w:hint="default" w:ascii="Malgun Gothic" w:hAnsi="Malgun Gothic" w:eastAsia="Malgun Gothic"/>
          <w:spacing w:val="-4"/>
          <w:sz w:val="22"/>
        </w:rPr>
        <w:t xml:space="preserve"> de Abril de cada ano.</w:t>
      </w:r>
      <w:r>
        <w:rPr>
          <w:rFonts w:hint="default" w:ascii="Malgun Gothic" w:hAnsi="Malgun Gothic" w:eastAsia="Malgun Gothic"/>
          <w:sz w:val="22"/>
        </w:rPr>
        <w:t xml:space="preserve"> </w:t>
      </w:r>
    </w:p>
    <w:p>
      <w:pPr>
        <w:pStyle w:val="0"/>
        <w:spacing w:line="30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 w:ascii="Malgun Gothic" w:hAnsi="Malgun Gothic" w:eastAsia="Malgun Gothic"/>
          <w:sz w:val="22"/>
        </w:rPr>
        <w:t xml:space="preserve">Ao receber a notificação de recolhimento de imposto emitida pelos escritórios de impostos provinciais, por favor, </w:t>
      </w:r>
      <w:r>
        <w:rPr>
          <w:rFonts w:hint="default" w:ascii="Malgun Gothic" w:hAnsi="Malgun Gothic" w:eastAsia="Malgun Gothic"/>
          <w:sz w:val="22"/>
          <w:u w:val="single" w:color="auto"/>
        </w:rPr>
        <w:t>efetue o pagamento nos bancos ou lojas de conveniência até final de Maio</w:t>
      </w:r>
      <w:r>
        <w:rPr>
          <w:rFonts w:hint="default" w:ascii="Malgun Gothic" w:hAnsi="Malgun Gothic" w:eastAsia="Malgun Gothic"/>
          <w:sz w:val="22"/>
        </w:rPr>
        <w:t>.</w: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2133600</wp:posOffset>
                </wp:positionV>
                <wp:extent cx="1447800" cy="781050"/>
                <wp:effectExtent l="0" t="0" r="635" b="635"/>
                <wp:wrapNone/>
                <wp:docPr id="1086" name="テキスト ボックス 8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テキスト ボックス 8"/>
                      <wps:cNvSpPr txBox="1"/>
                      <wps:spPr>
                        <a:xfrm>
                          <a:off x="0" y="0"/>
                          <a:ext cx="1447800" cy="7810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320" w:lineRule="exact"/>
                              <w:jc w:val="center"/>
                              <w:rPr>
                                <w:rFonts w:hint="default" w:ascii="Segoe UI Black" w:hAnsi="Segoe UI Black" w:eastAsia="Segoe UI Black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Segoe UI Black" w:hAnsi="Segoe UI Black" w:eastAsia="Segoe UI Black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Vamos animar com a música 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320" w:lineRule="exact"/>
                              <w:jc w:val="center"/>
                              <w:rPr>
                                <w:rFonts w:hint="default" w:ascii="Segoe UI Black" w:hAnsi="Segoe UI Black" w:eastAsiaTheme="minorEastAsia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Segoe UI Black" w:hAnsi="Segoe UI Black" w:eastAsia="Segoe UI Black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do DJ!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320" w:lineRule="exact"/>
                              <w:jc w:val="center"/>
                              <w:rPr>
                                <w:rFonts w:hint="default"/>
                                <w:color w:val="C15189"/>
                                <w:sz w:val="28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style="z-index:30;height:61.5pt;mso-wrap-distance-left:9pt;width:114pt;mso-wrap-distance-top:0pt;mso-position-horizontal-relative:text;position:absolute;margin-top:168pt;margin-left:393.75pt;mso-position-vertical-relative:text;mso-wrap-distance-bottom:0pt;mso-wrap-distance-right:9pt;" o:spid="_x0000_s1086" o:allowincell="t" o:allowoverlap="t" filled="t" fillcolor="#ffff66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320" w:lineRule="exact"/>
                        <w:jc w:val="center"/>
                        <w:rPr>
                          <w:rFonts w:hint="default" w:ascii="Segoe UI Black" w:hAnsi="Segoe UI Black" w:eastAsia="Segoe UI Black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default" w:ascii="Segoe UI Black" w:hAnsi="Segoe UI Black" w:eastAsia="Segoe UI Black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Vamos animar com a música 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320" w:lineRule="exact"/>
                        <w:jc w:val="center"/>
                        <w:rPr>
                          <w:rFonts w:hint="default" w:ascii="Segoe UI Black" w:hAnsi="Segoe UI Black" w:eastAsiaTheme="minorEastAsia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default" w:ascii="Segoe UI Black" w:hAnsi="Segoe UI Black" w:eastAsia="Segoe UI Black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do DJ!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320" w:lineRule="exact"/>
                        <w:jc w:val="center"/>
                        <w:rPr>
                          <w:rFonts w:hint="default"/>
                          <w:color w:val="C15189"/>
                          <w:sz w:val="2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4991100</wp:posOffset>
                </wp:positionV>
                <wp:extent cx="1171575" cy="295275"/>
                <wp:effectExtent l="0" t="0" r="635" b="635"/>
                <wp:wrapNone/>
                <wp:docPr id="1087" name="テキスト ボックス 14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テキスト ボックス 14"/>
                      <wps:cNvSpPr txBox="1"/>
                      <wps:spPr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160" w:lineRule="exact"/>
                              <w:rPr>
                                <w:rFonts w:hint="default" w:ascii="Segoe UI" w:hAnsi="Segoe UI"/>
                                <w:sz w:val="20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Minowa Terrace </w:t>
                            </w: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style="z-index:2;height:23.25pt;mso-wrap-distance-left:9pt;width:92.25pt;mso-wrap-distance-top:0pt;mso-position-horizontal-relative:text;position:absolute;margin-top:393pt;margin-left:384pt;mso-position-vertical-relative:text;mso-wrap-distance-bottom:0pt;mso-wrap-distance-right:9pt;" o:spid="_x0000_s1087" o:allowincell="t" o:allowoverlap="t" filled="t" fillcolor="#ffffff [3212]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160" w:lineRule="exact"/>
                        <w:rPr>
                          <w:rFonts w:hint="default" w:ascii="Segoe UI" w:hAnsi="Segoe UI"/>
                          <w:sz w:val="20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b w:val="1"/>
                          <w:color w:val="000000" w:themeColor="text1"/>
                          <w:kern w:val="24"/>
                          <w:sz w:val="20"/>
                        </w:rPr>
                        <w:t xml:space="preserve">Minowa Terrace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1438275</wp:posOffset>
                </wp:positionV>
                <wp:extent cx="1504950" cy="714375"/>
                <wp:effectExtent l="0" t="0" r="635" b="635"/>
                <wp:wrapNone/>
                <wp:docPr id="1088" name="テキスト ボックス 8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テキスト ボックス 8"/>
                      <wps:cNvSpPr txBox="1"/>
                      <wps:spPr>
                        <a:xfrm>
                          <a:off x="0" y="0"/>
                          <a:ext cx="1504950" cy="7143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</wps:spPr>
                      <wps:txbx>
                        <w:txbxContent>
                          <w:p>
                            <w:pPr>
                              <w:pStyle w:val="24"/>
                              <w:spacing w:before="0" w:beforeLines="0" w:beforeAutospacing="0" w:after="0" w:afterLines="0" w:afterAutospacing="0" w:line="320" w:lineRule="exact"/>
                              <w:jc w:val="center"/>
                              <w:rPr>
                                <w:rFonts w:hint="default" w:ascii="Segoe UI Black" w:hAnsi="Segoe UI Black" w:eastAsia="Segoe UI Black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Segoe UI Black" w:hAnsi="Segoe UI Black" w:eastAsia="Segoe UI Black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presentearemos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320" w:lineRule="exact"/>
                              <w:jc w:val="center"/>
                              <w:rPr>
                                <w:rFonts w:hint="default" w:ascii="Segoe UI Black" w:hAnsi="Segoe UI Black" w:eastAsia="Segoe UI Black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Segoe UI Black" w:hAnsi="Segoe UI Black" w:eastAsia="Segoe UI Black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alstrom</w:t>
                            </w:r>
                            <w:r>
                              <w:rPr>
                                <w:rFonts w:hint="default" w:ascii="Segoe UI Black" w:hAnsi="Segoe UI Black" w:eastAsiaTheme="minorEastAsia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hint="default" w:ascii="Segoe UI Black" w:hAnsi="Segoe UI Black" w:eastAsia="Segoe UI Black"/>
                                <w:b w:val="1"/>
                                <w:color w:val="C15189"/>
                                <w:spacing w:val="-12"/>
                                <w:kern w:val="24"/>
                                <w:sz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lias</w:t>
                            </w:r>
                          </w:p>
                          <w:p>
                            <w:pPr>
                              <w:pStyle w:val="24"/>
                              <w:spacing w:before="0" w:beforeLines="0" w:beforeAutospacing="0" w:after="0" w:afterLines="0" w:afterAutospacing="0" w:line="320" w:lineRule="exact"/>
                              <w:jc w:val="center"/>
                              <w:rPr>
                                <w:rFonts w:hint="default"/>
                                <w:color w:val="C15189"/>
                                <w:sz w:val="28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style="z-index:3;height:56.25pt;mso-wrap-distance-left:9pt;width:118.5pt;mso-wrap-distance-top:0pt;mso-position-horizontal-relative:text;position:absolute;margin-top:113.25pt;margin-left:407.25pt;mso-position-vertical-relative:text;mso-wrap-distance-bottom:0pt;mso-wrap-distance-right:9pt;" o:spid="_x0000_s1088" o:allowincell="t" o:allowoverlap="t" filled="t" fillcolor="#ffff66" stroked="f" o:spt="202" type="#_x0000_t202">
                <v:fill/>
                <v:textbox style="layout-flow:horizontal;">
                  <w:txbxContent>
                    <w:p>
                      <w:pPr>
                        <w:pStyle w:val="24"/>
                        <w:spacing w:before="0" w:beforeLines="0" w:beforeAutospacing="0" w:after="0" w:afterLines="0" w:afterAutospacing="0" w:line="320" w:lineRule="exact"/>
                        <w:jc w:val="center"/>
                        <w:rPr>
                          <w:rFonts w:hint="default" w:ascii="Segoe UI Black" w:hAnsi="Segoe UI Black" w:eastAsia="Segoe UI Black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default" w:ascii="Segoe UI Black" w:hAnsi="Segoe UI Black" w:eastAsia="Segoe UI Black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presentearemos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320" w:lineRule="exact"/>
                        <w:jc w:val="center"/>
                        <w:rPr>
                          <w:rFonts w:hint="default" w:ascii="Segoe UI Black" w:hAnsi="Segoe UI Black" w:eastAsia="Segoe UI Black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default" w:ascii="Segoe UI Black" w:hAnsi="Segoe UI Black" w:eastAsia="Segoe UI Black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alstrom</w:t>
                      </w:r>
                      <w:r>
                        <w:rPr>
                          <w:rFonts w:hint="default" w:ascii="Segoe UI Black" w:hAnsi="Segoe UI Black" w:eastAsiaTheme="minorEastAsia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hint="default" w:ascii="Segoe UI Black" w:hAnsi="Segoe UI Black" w:eastAsia="Segoe UI Black"/>
                          <w:b w:val="1"/>
                          <w:color w:val="C15189"/>
                          <w:spacing w:val="-12"/>
                          <w:kern w:val="24"/>
                          <w:sz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lias</w:t>
                      </w:r>
                    </w:p>
                    <w:p>
                      <w:pPr>
                        <w:pStyle w:val="24"/>
                        <w:spacing w:before="0" w:beforeLines="0" w:beforeAutospacing="0" w:after="0" w:afterLines="0" w:afterAutospacing="0" w:line="320" w:lineRule="exact"/>
                        <w:jc w:val="center"/>
                        <w:rPr>
                          <w:rFonts w:hint="default"/>
                          <w:color w:val="C15189"/>
                          <w:sz w:val="2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20" w:lineRule="exact"/>
        <w:ind w:left="0" w:leftChars="0" w:firstLine="1470" w:firstLineChars="700"/>
        <w:rPr>
          <w:rFonts w:hint="default" w:ascii="Segoe UI" w:hAnsi="Segoe UI" w:eastAsiaTheme="minorEastAsia"/>
          <w:b w:val="1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-234950</wp:posOffset>
                </wp:positionV>
                <wp:extent cx="1608455" cy="236855"/>
                <wp:effectExtent l="635" t="635" r="29845" b="10795"/>
                <wp:wrapNone/>
                <wp:docPr id="1089" name="テキスト ボックス 54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テキスト ボックス 54"/>
                      <wps:cNvSpPr txBox="1"/>
                      <wps:spPr>
                        <a:xfrm>
                          <a:off x="0" y="0"/>
                          <a:ext cx="1608455" cy="236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  <w:outline w:val="1"/>
                                <w:sz w:val="28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Comic Sans MS" w:hAnsi="Comic Sans MS" w:eastAsiaTheme="minorEastAsia"/>
                                <w:b w:val="1"/>
                                <w:outline w:val="1"/>
                                <w:color w:val="C0504D" w:themeColor="accent2"/>
                                <w:sz w:val="2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/>
                                      </w14:gs>
                                      <w14:gs w14:pos="41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  <w14:props3d w14:extrusionH="0" w14:contourW="0" w14:prstMaterial="none"/>
                              </w:rPr>
                              <w:t>Curiosidades: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4" style="z-index:54;height:18.64pt;mso-wrap-distance-left:9pt;width:126.65pt;mso-wrap-distance-top:0pt;mso-position-horizontal-relative:text;position:absolute;margin-top:-18.5pt;margin-left:198.65pt;mso-position-vertical-relative:text;mso-wrap-distance-bottom:0pt;mso-wrap-distance-right:9pt;v-text-anchor:top;" o:spid="_x0000_s1089" o:allowincell="t" o:allowoverlap="t" filled="f" stroked="t" strokecolor="#000000" strokeweight="0.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 w:ascii="Comic Sans MS" w:hAnsi="Comic Sans MS"/>
                          <w:b w:val="1"/>
                          <w:outline w:val="1"/>
                          <w:sz w:val="28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Comic Sans MS" w:hAnsi="Comic Sans MS" w:eastAsiaTheme="minorEastAsia"/>
                          <w:b w:val="1"/>
                          <w:outline w:val="1"/>
                          <w:color w:val="C0504D" w:themeColor="accent2"/>
                          <w:sz w:val="2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/>
                                </w14:gs>
                                <w14:gs w14:pos="41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false"/>
                            </w14:gradFill>
                          </w14:textFill>
                          <w14:props3d w14:extrusionH="0" w14:contourW="0" w14:prstMaterial="none"/>
                        </w:rPr>
                        <w:t>Curiosidades: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55" behindDoc="0" locked="0" layoutInCell="1" hidden="0" allowOverlap="1">
            <wp:simplePos x="0" y="0"/>
            <wp:positionH relativeFrom="column">
              <wp:posOffset>-196215</wp:posOffset>
            </wp:positionH>
            <wp:positionV relativeFrom="paragraph">
              <wp:posOffset>-234950</wp:posOffset>
            </wp:positionV>
            <wp:extent cx="1056005" cy="623570"/>
            <wp:effectExtent l="0" t="0" r="0" b="0"/>
            <wp:wrapNone/>
            <wp:docPr id="109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オブジェクト 0"/>
                    <pic:cNvPicPr/>
                  </pic:nvPicPr>
                  <pic:blipFill>
                    <a:blip r:embed="rId26"/>
                    <a:srcRect b="13600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623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Theme="minorEastAsia"/>
          <w:b w:val="1"/>
          <w:color w:val="262626" w:themeColor="text1" w:themeTint="D9"/>
          <w:spacing w:val="-10"/>
          <w:sz w:val="27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Você conhece a situação dos residentes estrangeiros em Minowa?</w:t>
      </w:r>
      <w:r>
        <w:rPr>
          <w:rFonts w:hint="default" w:ascii="Comic Sans MS" w:hAnsi="Comic Sans MS" w:eastAsiaTheme="minorEastAsia"/>
          <w:b w:val="1"/>
          <w:color w:val="262626" w:themeColor="text1" w:themeTint="D9"/>
          <w:spacing w:val="-10"/>
          <w:sz w:val="2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hint="eastAsia" w:ascii="Segoe UI" w:hAnsi="Segoe UI" w:eastAsiaTheme="minorEastAsia"/>
          <w:b w:val="1"/>
          <w:sz w:val="24"/>
        </w:rPr>
        <w:t xml:space="preserve"> </w:t>
      </w:r>
    </w:p>
    <w:p>
      <w:pPr>
        <w:pStyle w:val="0"/>
        <w:spacing w:line="300" w:lineRule="exact"/>
        <w:ind w:left="0" w:leftChars="0" w:firstLine="1616" w:firstLineChars="800"/>
        <w:rPr>
          <w:rFonts w:hint="default" w:ascii="Comic Sans MS" w:hAnsi="Comic Sans MS" w:eastAsiaTheme="minorEastAsia"/>
          <w:spacing w:val="-2"/>
          <w:sz w:val="21"/>
        </w:rPr>
      </w:pPr>
      <w:r>
        <w:rPr>
          <w:rFonts w:hint="default" w:ascii="Comic Sans MS" w:hAnsi="Comic Sans MS"/>
          <w:b w:val="1"/>
          <w:spacing w:val="-4"/>
          <w:sz w:val="21"/>
        </w:rPr>
        <w:t>Por que não pensar nos residentes estrangeiros que vivem nas suas imediações?</w:t>
      </w:r>
    </w:p>
    <w:p>
      <w:pPr>
        <w:pStyle w:val="0"/>
        <w:spacing w:line="300" w:lineRule="exact"/>
        <w:ind w:firstLine="196" w:firstLineChars="100"/>
        <w:rPr>
          <w:rFonts w:hint="default" w:ascii="Comic Sans MS" w:hAnsi="Comic Sans MS" w:eastAsiaTheme="minorEastAsia"/>
          <w:spacing w:val="0"/>
          <w:sz w:val="22"/>
        </w:rPr>
      </w:pPr>
      <w:r>
        <w:rPr>
          <w:rFonts w:hint="default" w:ascii="Comic Sans MS" w:hAnsi="Comic Sans MS" w:eastAsiaTheme="minorEastAsia"/>
          <w:spacing w:val="-2"/>
          <w:sz w:val="21"/>
        </w:rPr>
        <w:t xml:space="preserve">Temos divulgado informações sobre os projetos de convivência multicultural da cidade, como aulas de língua </w:t>
      </w:r>
      <w:r>
        <w:rPr>
          <w:rFonts w:hint="eastAsia"/>
        </w:rPr>
        <w:drawing>
          <wp:anchor distT="0" distB="0" distL="203200" distR="203200" simplePos="0" relativeHeight="53" behindDoc="0" locked="0" layoutInCell="1" hidden="0" allowOverlap="1">
            <wp:simplePos x="0" y="0"/>
            <wp:positionH relativeFrom="column">
              <wp:posOffset>4412615</wp:posOffset>
            </wp:positionH>
            <wp:positionV relativeFrom="paragraph">
              <wp:posOffset>372110</wp:posOffset>
            </wp:positionV>
            <wp:extent cx="2515870" cy="4075430"/>
            <wp:effectExtent l="0" t="0" r="0" b="0"/>
            <wp:wrapSquare wrapText="bothSides"/>
            <wp:docPr id="109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オブジェクト 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Theme="minorEastAsia"/>
          <w:spacing w:val="-2"/>
          <w:sz w:val="21"/>
        </w:rPr>
        <w:t xml:space="preserve">japonesa, apoio a estrangeiros evacuados em caso de desastre e a expansão desse apoio para incluir japoneses que desejam se tornar voluntários. O número de residentes estrangeiros vivendo na cidade de Minowa continua a crescer, e também há um número crescente de famílias que vêm para a cidade. </w:t>
      </w:r>
    </w:p>
    <w:p>
      <w:pPr>
        <w:pStyle w:val="0"/>
        <w:spacing w:line="300" w:lineRule="exact"/>
        <w:rPr>
          <w:rFonts w:hint="eastAsia" w:ascii="Comic Sans MS" w:hAnsi="Comic Sans MS"/>
          <w:spacing w:val="-4"/>
          <w:sz w:val="21"/>
        </w:rPr>
      </w:pPr>
      <w:r>
        <w:rPr>
          <w:rFonts w:hint="eastAsia"/>
          <w:b w:val="1"/>
          <w:sz w:val="40"/>
        </w:rPr>
        <w:t xml:space="preserve"> </w:t>
      </w:r>
      <w:r>
        <w:rPr>
          <w:rFonts w:hint="default" w:ascii="Comic Sans MS" w:hAnsi="Comic Sans MS"/>
          <w:spacing w:val="-4"/>
          <w:sz w:val="21"/>
        </w:rPr>
        <w:t>Na cidade de Minowa existem 858 residentes estrangeiros, o que representa 3,6% da população total da cidade. Mais de 60% deles são residentes permanentes ou residentes de longa duração que planejam viver na cidade de Minowa por tempo indeterminado.</w:t>
      </w:r>
    </w:p>
    <w:p>
      <w:pPr>
        <w:pStyle w:val="0"/>
        <w:spacing w:line="300" w:lineRule="exact"/>
        <w:rPr>
          <w:rFonts w:hint="eastAsia" w:ascii="Comic Sans MS" w:hAnsi="Comic Sans MS"/>
          <w:spacing w:val="-4"/>
          <w:sz w:val="21"/>
        </w:rPr>
      </w:pPr>
      <w:r>
        <w:rPr>
          <w:rFonts w:hint="default" w:ascii="Comic Sans MS" w:hAnsi="Comic Sans MS"/>
          <w:spacing w:val="-4"/>
          <w:sz w:val="21"/>
        </w:rPr>
        <w:t xml:space="preserve">  A cidade de Minowa almeja ser um local onde residentes estrangeiros e japoneses se ajudem e apoiem mutuamente, e este ano formulará um </w:t>
      </w:r>
    </w:p>
    <w:p>
      <w:pPr>
        <w:pStyle w:val="0"/>
        <w:spacing w:line="300" w:lineRule="exact"/>
        <w:rPr>
          <w:rFonts w:hint="eastAsia" w:ascii="Comic Sans MS" w:hAnsi="Comic Sans MS"/>
          <w:sz w:val="21"/>
        </w:rPr>
      </w:pPr>
      <w:r>
        <w:rPr>
          <w:rFonts w:hint="default" w:ascii="Comic Sans MS" w:hAnsi="Comic Sans MS"/>
          <w:spacing w:val="-4"/>
          <w:sz w:val="21"/>
        </w:rPr>
        <w:t xml:space="preserve">¨Plano de Promoção de Desenvolvimento Urbano para a Coexistência Multicultural¨. </w:t>
      </w:r>
      <w:r>
        <w:rPr>
          <w:rFonts w:hint="default" w:ascii="Comic Sans MS" w:hAnsi="Comic Sans MS"/>
          <w:spacing w:val="-8"/>
          <w:sz w:val="21"/>
        </w:rPr>
        <w:t xml:space="preserve">Compartilharemos informações sobre convivência multicultural e o conteúdo das reuniões relacionadas à formulação do plano, para que possamos elaborá-lo em conjunto com os moradores da cidade. </w:t>
      </w:r>
      <w:r>
        <w:rPr>
          <w:rFonts w:hint="default" w:ascii="Comic Sans MS" w:hAnsi="Comic Sans MS"/>
          <w:spacing w:val="-4"/>
          <w:sz w:val="21"/>
        </w:rPr>
        <w:t xml:space="preserve"> Atualmente, informações importantes que os japoneses deveriam saber naturalmente não estão chegando até eles devido às barreiras linguísticas. </w:t>
      </w:r>
      <w:r>
        <w:rPr>
          <w:rFonts w:hint="default" w:ascii="Comic Sans MS" w:hAnsi="Comic Sans MS"/>
          <w:spacing w:val="-8"/>
          <w:sz w:val="21"/>
        </w:rPr>
        <w:t xml:space="preserve">Em situações de emergência, é essencial ajudar </w: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6" behindDoc="0" locked="0" layoutInCell="1" hidden="0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1391920</wp:posOffset>
                </wp:positionV>
                <wp:extent cx="2303780" cy="692150"/>
                <wp:effectExtent l="635" t="13970" r="29210" b="10795"/>
                <wp:wrapNone/>
                <wp:docPr id="109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2" name="オブジェクト 0"/>
                      <wps:cNvSpPr/>
                      <wps:spPr>
                        <a:xfrm flipV="1">
                          <a:off x="0" y="0"/>
                          <a:ext cx="2303780" cy="692150"/>
                        </a:xfrm>
                        <a:prstGeom prst="line"/>
                        <a:ln w="9525" cap="flat" cmpd="sng" algn="ctr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2" style="z-index:56;mso-position-horizontal-relative:text;mso-wrap-distance-top:0pt;position:absolute;mso-position-vertical-relative:text;mso-wrap-distance-bottom:0pt;mso-wrap-distance-left:5.65pt;mso-wrap-distance-right:5.65pt;flip:y;" o:allowincell="t" o:allowoverlap="t" filled="f" stroked="t" strokecolor="#487ebb" strokeweight="0.75pt" o:spt="20" from="265.40000000000003pt,109.6pt" to="446.8pt,164.10000000000002pt">
                <v:fill/>
                <v:stroke linestyle="single" endcap="flat" dashstyle="solid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 w:ascii="Comic Sans MS" w:hAnsi="Comic Sans MS"/>
          <w:spacing w:val="-8"/>
          <w:sz w:val="21"/>
        </w:rPr>
        <w:t>uns aos outros, independemente da nacionalidade. Você pode se pegar pensando: ¨Ainda bem que eu conhecia aquela pessoa naquela época.¨</w:t>
      </w:r>
      <w:r>
        <w:rPr>
          <w:rFonts w:hint="default" w:ascii="Comic Sans MS" w:hAnsi="Comic Sans MS"/>
          <w:spacing w:val="-4"/>
          <w:sz w:val="21"/>
        </w:rPr>
        <w:t xml:space="preserve"> Que tal iniciar uma conversa usando mapas de risco como ponto de </w: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7" behindDoc="0" locked="0" layoutInCell="1" hidden="0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2084070</wp:posOffset>
                </wp:positionV>
                <wp:extent cx="1076960" cy="244475"/>
                <wp:effectExtent l="635" t="635" r="29845" b="10795"/>
                <wp:wrapNone/>
                <wp:docPr id="109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オブジェクト 0"/>
                      <wps:cNvSpPr/>
                      <wps:spPr>
                        <a:xfrm>
                          <a:off x="0" y="0"/>
                          <a:ext cx="1076960" cy="244475"/>
                        </a:xfrm>
                        <a:prstGeom prst="ellipse"/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3" style="z-index:57;height:19.25pt;mso-wrap-distance-left:5.65pt;width:84.8pt;mso-wrap-distance-top:0pt;mso-position-horizontal-relative:text;position:absolute;margin-top:164.1pt;margin-left:206.25pt;mso-position-vertical-relative:text;mso-wrap-distance-bottom:0pt;mso-wrap-distance-right:5.65pt;" o:allowincell="t" o:allowoverlap="t" filled="f" stroked="t" strokecolor="#ffc000" strokeweight="0.5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="Comic Sans MS" w:hAnsi="Comic Sans MS"/>
          <w:spacing w:val="-4"/>
          <w:sz w:val="21"/>
        </w:rPr>
        <w:t>partida!</w:t>
      </w:r>
    </w:p>
    <w:p>
      <w:pPr>
        <w:pStyle w:val="0"/>
        <w:spacing w:line="300" w:lineRule="exact"/>
        <w:rPr>
          <w:rFonts w:hint="eastAsia" w:ascii="Comic Sans MS" w:hAnsi="Comic Sans MS" w:eastAsiaTheme="minorEastAsia"/>
          <w:b w:val="1"/>
          <w:sz w:val="21"/>
        </w:rPr>
      </w:pPr>
      <w:r>
        <w:rPr>
          <w:rFonts w:hint="default" w:ascii="Comic Sans MS" w:hAnsi="Comic Sans MS"/>
          <w:spacing w:val="-4"/>
          <w:sz w:val="21"/>
        </w:rPr>
        <w:t xml:space="preserve">  A cidade de Minowa disponibiliza em sua Home page,mapas de risco em vários idiomas para abranger 90% de seus residentes estrangeiros.</w:t>
      </w:r>
    </w:p>
    <w:p>
      <w:pPr>
        <w:pStyle w:val="0"/>
        <w:spacing w:line="200" w:lineRule="exact"/>
        <w:rPr>
          <w:rFonts w:hint="eastAsia" w:ascii="Comic Sans MS" w:hAnsi="Comic Sans MS" w:eastAsiaTheme="minorEastAsia"/>
          <w:b w:val="1"/>
          <w:sz w:val="21"/>
          <w:u w:val="dotDotDash"/>
        </w:rPr>
      </w:pPr>
      <w:r>
        <w:rPr>
          <w:rFonts w:hint="default" w:ascii="Comic Sans MS" w:hAnsi="Comic Sans MS" w:eastAsiaTheme="minorEastAsia"/>
          <w:b w:val="1"/>
          <w:sz w:val="21"/>
          <w:u w:val="dotDotDash"/>
        </w:rPr>
        <w:t xml:space="preserve">                                                                                                      </w:t>
      </w:r>
    </w:p>
    <w:p>
      <w:pPr>
        <w:pStyle w:val="0"/>
        <w:spacing w:line="360" w:lineRule="exact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eastAsia"/>
        </w:rPr>
        <w:drawing>
          <wp:anchor distT="0" distB="0" distL="203200" distR="203200" simplePos="0" relativeHeight="50" behindDoc="0" locked="0" layoutInCell="1" hidden="0" allowOverlap="1">
            <wp:simplePos x="0" y="0"/>
            <wp:positionH relativeFrom="column">
              <wp:posOffset>-145415</wp:posOffset>
            </wp:positionH>
            <wp:positionV relativeFrom="paragraph">
              <wp:posOffset>42545</wp:posOffset>
            </wp:positionV>
            <wp:extent cx="6942455" cy="4560570"/>
            <wp:effectExtent l="0" t="0" r="0" b="0"/>
            <wp:wrapNone/>
            <wp:docPr id="109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オブジェクト 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260" w:lineRule="exact"/>
        <w:rPr>
          <w:rFonts w:hint="default" w:ascii="Malgun Gothic" w:hAnsi="Malgun Gothic" w:eastAsiaTheme="minorEastAsia"/>
          <w:u w:val="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-81280</wp:posOffset>
                </wp:positionV>
                <wp:extent cx="382905" cy="123825"/>
                <wp:effectExtent l="0" t="0" r="635" b="635"/>
                <wp:wrapNone/>
                <wp:docPr id="1095" name="正方形/長方形 37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正方形/長方形 37"/>
                      <wps:cNvSpPr/>
                      <wps:spPr>
                        <a:xfrm>
                          <a:off x="0" y="0"/>
                          <a:ext cx="38290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7" style="z-index:21;height:9.75pt;mso-wrap-distance-left:9pt;width:30.15pt;mso-wrap-distance-top:0pt;mso-position-horizontal-relative:text;position:absolute;margin-top:-6.4pt;margin-left:32.25pt;mso-position-vertical-relative:text;mso-wrap-distance-bottom:0pt;mso-wrap-distance-right:9pt;" o:spid="_x0000_s1095" o:allowincell="t" o:allowoverlap="t" filled="t" fillcolor="#ffffff [3212]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-71755</wp:posOffset>
                </wp:positionV>
                <wp:extent cx="308610" cy="85725"/>
                <wp:effectExtent l="0" t="0" r="635" b="635"/>
                <wp:wrapNone/>
                <wp:docPr id="1096" name="正方形/長方形 33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正方形/長方形 33"/>
                      <wps:cNvSpPr/>
                      <wps:spPr>
                        <a:xfrm>
                          <a:off x="0" y="0"/>
                          <a:ext cx="30861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3" style="z-index:20;height:6.75pt;mso-wrap-distance-left:9pt;width:24.3pt;mso-wrap-distance-top:0pt;mso-position-horizontal-relative:text;position:absolute;margin-top:-5.65pt;margin-left:34.5pt;mso-position-vertical-relative:text;mso-wrap-distance-bottom:0pt;mso-wrap-distance-right:9pt;" o:spid="_x0000_s1096" o:allowincell="t" o:allowoverlap="t" filled="t" fillcolor="#ffffff [3212]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-71755</wp:posOffset>
                </wp:positionV>
                <wp:extent cx="466725" cy="114300"/>
                <wp:effectExtent l="0" t="0" r="635" b="635"/>
                <wp:wrapNone/>
                <wp:docPr id="1097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テキスト ボックス 21"/>
                      <wps:cNvSpPr txBox="1"/>
                      <wps:spPr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z-index:19;height:9pt;mso-wrap-distance-left:9pt;width:36.75pt;mso-wrap-distance-top:0pt;mso-position-horizontal-relative:text;position:absolute;margin-top:-5.65pt;margin-left:30.75pt;mso-position-vertical-relative:text;mso-wrap-distance-bottom:0pt;mso-wrap-distance-right:9pt;v-text-anchor:top;" o:spid="_x0000_s1097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sectPr>
      <w:footerReference r:id="rId5" w:type="default"/>
      <w:pgSz w:w="11906" w:h="16838"/>
      <w:pgMar w:top="720" w:right="720" w:bottom="720" w:left="720" w:header="0" w:footer="0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algun Gothic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Comic Sans MS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Berlin Sans FB Dem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ooper Black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egoe UI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algun Gothic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Comic Sans MS">
    <w:panose1 w:val="000008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Times New Roman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IZ UD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Calibr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Berlin Sans FB Dem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2123796114"/>
      <w:docPartObj>
        <w:docPartGallery w:val="Page Numbers (Bottom of Page)"/>
        <w:docPartUnique/>
      </w:docPartObj>
    </w:sdtPr>
    <w:sdtEndPr>
      <w:rPr>
        <w:rFonts w:hint="default"/>
      </w:rPr>
    </w:sdtEndPr>
    <w:sdtContent>
      <w:p>
        <w:pPr>
          <w:pStyle w:val="19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</w:rPr>
          <w:t>4</w:t>
        </w:r>
        <w:r>
          <w:rPr>
            <w:rFonts w:hint="eastAsia"/>
          </w:rPr>
          <w:fldChar w:fldCharType="end"/>
        </w:r>
      </w:p>
    </w:sdtContent>
  </w:sdt>
  <w:p>
    <w:pPr>
      <w:pStyle w:val="19"/>
      <w:rPr>
        <w:rFonts w:hint="default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68" type="connector" idref="#_x0000_s1081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1">
    <w:name w:val="heading 1"/>
    <w:basedOn w:val="0"/>
    <w:next w:val="0"/>
    <w:link w:val="26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27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paragraph" w:styleId="3">
    <w:name w:val="heading 3"/>
    <w:basedOn w:val="0"/>
    <w:next w:val="0"/>
    <w:link w:val="25"/>
    <w:uiPriority w:val="0"/>
    <w:qFormat/>
    <w:pPr>
      <w:keepNext w:val="1"/>
      <w:ind w:left="400" w:leftChars="400"/>
      <w:outlineLvl w:val="2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  <w:rPr>
      <w:rFonts w:asciiTheme="minorHAnsi" w:hAnsiTheme="minorHAnsi" w:eastAsiaTheme="minorEastAsia"/>
    </w:rPr>
  </w:style>
  <w:style w:type="character" w:styleId="16">
    <w:name w:val="Hyperlink"/>
    <w:next w:val="16"/>
    <w:link w:val="0"/>
    <w:uiPriority w:val="0"/>
    <w:rPr>
      <w:color w:val="0000FF"/>
      <w:u w:val="single" w:color="auto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  <w:rPr>
      <w:rFonts w:ascii="Century" w:hAnsi="Century" w:eastAsia="ＭＳ 明朝"/>
    </w:rPr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paragraph" w:styleId="23">
    <w:name w:val="No Spacing"/>
    <w:next w:val="23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24">
    <w:name w:val="Normal (Web)"/>
    <w:basedOn w:val="0"/>
    <w:next w:val="24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5" w:customStyle="1">
    <w:name w:val="見出し 3 (文字)"/>
    <w:basedOn w:val="10"/>
    <w:next w:val="25"/>
    <w:link w:val="3"/>
    <w:uiPriority w:val="0"/>
    <w:rPr>
      <w:rFonts w:asciiTheme="majorHAnsi" w:hAnsiTheme="majorHAnsi" w:eastAsiaTheme="majorEastAsia"/>
    </w:rPr>
  </w:style>
  <w:style w:type="character" w:styleId="26" w:customStyle="1">
    <w:name w:val="見出し 1 (文字)"/>
    <w:basedOn w:val="10"/>
    <w:next w:val="26"/>
    <w:link w:val="1"/>
    <w:uiPriority w:val="0"/>
    <w:rPr>
      <w:rFonts w:asciiTheme="majorHAnsi" w:hAnsiTheme="majorHAnsi" w:eastAsiaTheme="majorEastAsia"/>
      <w:sz w:val="24"/>
    </w:rPr>
  </w:style>
  <w:style w:type="character" w:styleId="27" w:customStyle="1">
    <w:name w:val="見出し 2 (文字)"/>
    <w:basedOn w:val="10"/>
    <w:next w:val="27"/>
    <w:link w:val="2"/>
    <w:uiPriority w:val="0"/>
    <w:rPr>
      <w:rFonts w:asciiTheme="majorHAnsi" w:hAnsiTheme="majorHAnsi" w:eastAsiaTheme="majorEastAsia"/>
    </w:rPr>
  </w:style>
  <w:style w:type="character" w:styleId="28">
    <w:name w:val="footnote reference"/>
    <w:basedOn w:val="10"/>
    <w:next w:val="28"/>
    <w:link w:val="0"/>
    <w:uiPriority w:val="0"/>
    <w:semiHidden/>
    <w:rPr>
      <w:vertAlign w:val="superscript"/>
    </w:rPr>
  </w:style>
  <w:style w:type="character" w:styleId="29">
    <w:name w:val="endnote reference"/>
    <w:basedOn w:val="10"/>
    <w:next w:val="29"/>
    <w:link w:val="0"/>
    <w:uiPriority w:val="0"/>
    <w:semiHidden/>
    <w:rPr>
      <w:vertAlign w:val="superscript"/>
    </w:rPr>
  </w:style>
  <w:style w:type="table" w:styleId="30">
    <w:name w:val="Table Grid"/>
    <w:basedOn w:val="11"/>
    <w:next w:val="30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footer" Target="footer1.xml" /><Relationship Id="rId6" Type="http://schemas.openxmlformats.org/officeDocument/2006/relationships/image" Target="media/image1.jp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jp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8589</TotalTime>
  <Pages>4</Pages>
  <Words>1728</Words>
  <Characters>8631</Characters>
  <Application>JUST Note</Application>
  <Lines>219</Lines>
  <Paragraphs>126</Paragraphs>
  <CharactersWithSpaces>10598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xx093909</dc:creator>
  <cp:lastModifiedBy>佐藤 ミカ</cp:lastModifiedBy>
  <cp:lastPrinted>2026-03-31T04:36:20Z</cp:lastPrinted>
  <dcterms:created xsi:type="dcterms:W3CDTF">2020-09-29T02:10:00Z</dcterms:created>
  <dcterms:modified xsi:type="dcterms:W3CDTF">2026-03-31T04:52:28Z</dcterms:modified>
  <cp:revision>409</cp:revision>
</cp:coreProperties>
</file>