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96" w:leftChars="300" w:hanging="1566" w:hangingChars="650"/>
        <w:rPr>
          <w:rFonts w:hint="default"/>
          <w:b w:val="1"/>
          <w:sz w:val="24"/>
        </w:rPr>
      </w:pPr>
      <w:r>
        <w:rPr>
          <w:rFonts w:hint="default" w:asciiTheme="minorEastAsia" w:hAnsiTheme="minorEastAsia" w:eastAsiaTheme="minorEastAsia"/>
          <w:b w:val="1"/>
          <w:sz w:val="24"/>
        </w:rPr>
        <mc:AlternateContent>
          <mc:Choice Requires="wps">
            <w:drawing>
              <wp:anchor distT="0" distB="0" distL="114300" distR="114300" simplePos="0" relativeHeight="23" behindDoc="1" locked="0" layoutInCell="1" hidden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-200025</wp:posOffset>
                </wp:positionV>
                <wp:extent cx="6524625" cy="1647825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6524625" cy="1647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z-index:-503316457;height:129.75pt;mso-wrap-distance-left:9pt;width:513.75pt;mso-wrap-distance-top:0pt;mso-position-horizontal-relative:text;position:absolute;margin-top:-15.75pt;margin-left:3.75pt;mso-position-vertical-relative:text;mso-wrap-distance-bottom:0pt;mso-wrap-distance-right:9pt;" o:spid="_x0000_s1026" o:allowincell="t" o:allowoverlap="t" filled="t" fillcolor="#ffffff [3201]" stroked="t" strokecolor="#000000 [3213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Theme="minorEastAsia" w:hAnsiTheme="minorEastAsia" w:eastAsiaTheme="minorEastAsia"/>
          <w:b w:val="1"/>
          <w:sz w:val="24"/>
        </w:rPr>
        <w:drawing>
          <wp:anchor distT="0" distB="0" distL="114300" distR="114300" simplePos="0" relativeHeight="32" behindDoc="0" locked="0" layoutInCell="1" hidden="0" allowOverlap="1">
            <wp:simplePos x="0" y="0"/>
            <wp:positionH relativeFrom="column">
              <wp:posOffset>3124200</wp:posOffset>
            </wp:positionH>
            <wp:positionV relativeFrom="paragraph">
              <wp:posOffset>-180975</wp:posOffset>
            </wp:positionV>
            <wp:extent cx="1247775" cy="771525"/>
            <wp:effectExtent l="0" t="0" r="0" b="0"/>
            <wp:wrapSquare wrapText="bothSides"/>
            <wp:docPr id="1027" name="Picture 1" descr="\\10.154.3.201\int-redirections$\xx096737\Desktop\momijichan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 descr="\\10.154.3.201\int-redirections$\xx096737\Desktop\momijich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Theme="minorEastAsia" w:hAnsiTheme="minorEastAsia" w:eastAsiaTheme="minorEastAsia"/>
          <w:b w:val="1"/>
          <w:sz w:val="24"/>
        </w:rPr>
        <w:t>箕輪町ポルトガル語ニュー</w:t>
      </w:r>
      <w:r>
        <w:rPr>
          <w:rFonts w:hint="eastAsia" w:asciiTheme="minorEastAsia" w:hAnsiTheme="minorEastAsia" w:eastAsiaTheme="minorEastAsia"/>
          <w:b w:val="1"/>
          <w:sz w:val="24"/>
        </w:rPr>
        <w:t>ス</w:t>
      </w:r>
      <w:r>
        <w:rPr>
          <w:rFonts w:hint="default" w:asciiTheme="minorEastAsia" w:hAnsiTheme="minorEastAsia" w:eastAsiaTheme="minorEastAsia"/>
          <w:b w:val="1"/>
          <w:sz w:val="24"/>
        </w:rPr>
        <w:t>レター</w:t>
      </w:r>
      <w:r>
        <w:rPr>
          <w:rFonts w:hint="default" w:asciiTheme="minorEastAsia" w:hAnsiTheme="minorEastAsia" w:eastAsiaTheme="minorEastAsia"/>
          <w:b w:val="1"/>
          <w:sz w:val="24"/>
        </w:rPr>
        <w:t xml:space="preserve">  </w:t>
      </w:r>
      <w:r>
        <w:rPr>
          <w:rFonts w:hint="default" w:asciiTheme="majorHAnsi" w:hAnsiTheme="majorHAnsi"/>
          <w:b w:val="1"/>
          <w:sz w:val="24"/>
        </w:rPr>
        <w:t xml:space="preserve">                                              </w:t>
      </w:r>
      <w:r>
        <w:rPr>
          <w:rFonts w:hint="default" w:asciiTheme="majorHAnsi" w:hAnsiTheme="majorHAnsi"/>
          <w:b w:val="1"/>
          <w:sz w:val="24"/>
        </w:rPr>
        <w:t>令和</w:t>
      </w:r>
      <w:r>
        <w:rPr>
          <w:rFonts w:hint="eastAsia" w:asciiTheme="majorHAnsi" w:hAnsiTheme="majorHAnsi"/>
          <w:b w:val="1"/>
          <w:sz w:val="24"/>
        </w:rPr>
        <w:t>８</w:t>
      </w:r>
      <w:r>
        <w:rPr>
          <w:rFonts w:hint="default" w:asciiTheme="majorHAnsi" w:hAnsiTheme="majorHAnsi"/>
          <w:b w:val="1"/>
          <w:sz w:val="24"/>
        </w:rPr>
        <w:t>年</w:t>
      </w:r>
      <w:r>
        <w:rPr>
          <w:rFonts w:hint="eastAsia" w:asciiTheme="majorHAnsi" w:hAnsiTheme="majorHAnsi"/>
          <w:b w:val="1"/>
          <w:sz w:val="24"/>
        </w:rPr>
        <w:t>７</w:t>
      </w:r>
      <w:r>
        <w:rPr>
          <w:rFonts w:hint="default" w:asciiTheme="majorHAnsi" w:hAnsiTheme="majorHAnsi"/>
          <w:b w:val="1"/>
          <w:sz w:val="24"/>
        </w:rPr>
        <w:t>月</w:t>
      </w:r>
    </w:p>
    <w:p>
      <w:pPr>
        <w:pStyle w:val="0"/>
        <w:spacing w:line="600" w:lineRule="exact"/>
        <w:ind w:left="4599" w:leftChars="450" w:hanging="3654" w:hangingChars="650"/>
        <w:rPr>
          <w:rFonts w:hint="default"/>
          <w:sz w:val="28"/>
        </w:rPr>
      </w:pPr>
      <w:r>
        <w:rPr>
          <w:rFonts w:hint="default" w:ascii="Bookman Old Style" w:hAnsi="Bookman Old Style"/>
          <w:b w:val="1"/>
          <w:sz w:val="56"/>
          <w:u w:val="single" w:color="auto"/>
        </w:rPr>
        <w:t>Informativo</w:t>
      </w:r>
      <w:r>
        <w:rPr>
          <w:rFonts w:hint="default"/>
          <w:sz w:val="48"/>
        </w:rPr>
        <w:t xml:space="preserve"> </w:t>
      </w:r>
      <w:r>
        <w:rPr>
          <w:rFonts w:hint="default"/>
          <w:sz w:val="28"/>
        </w:rPr>
        <w:t xml:space="preserve">     </w:t>
      </w:r>
      <w:r>
        <w:rPr>
          <w:rFonts w:hint="eastAsia"/>
          <w:sz w:val="28"/>
        </w:rPr>
        <w:t>　　</w:t>
      </w:r>
      <w:r>
        <w:rPr>
          <w:rFonts w:hint="eastAsia"/>
          <w:sz w:val="28"/>
        </w:rPr>
        <w:t xml:space="preserve">       </w:t>
      </w:r>
      <w:r>
        <w:rPr>
          <w:rFonts w:hint="default"/>
          <w:sz w:val="28"/>
        </w:rPr>
        <w:t xml:space="preserve">  </w:t>
      </w:r>
      <w:r>
        <w:rPr>
          <w:rFonts w:hint="default" w:ascii="Bookman Old Style" w:hAnsi="Bookman Old Style"/>
          <w:sz w:val="34"/>
        </w:rPr>
        <w:t>Ju</w:t>
      </w:r>
      <w:r>
        <w:rPr>
          <w:rFonts w:hint="eastAsia" w:ascii="Bookman Old Style" w:hAnsi="Bookman Old Style"/>
          <w:sz w:val="34"/>
        </w:rPr>
        <w:t>l</w:t>
      </w:r>
      <w:r>
        <w:rPr>
          <w:rFonts w:hint="default" w:ascii="Bookman Old Style" w:hAnsi="Bookman Old Style"/>
          <w:sz w:val="34"/>
        </w:rPr>
        <w:t>ho de 2026</w:t>
      </w:r>
      <w:r>
        <w:rPr>
          <w:rFonts w:hint="default" w:ascii="Bookman Old Style" w:hAnsi="Bookman Old Style"/>
          <w:sz w:val="28"/>
        </w:rPr>
        <w:t xml:space="preserve"> </w:t>
      </w:r>
      <w:r>
        <w:rPr>
          <w:rFonts w:hint="default"/>
          <w:sz w:val="28"/>
        </w:rPr>
        <w:t xml:space="preserve">    </w:t>
      </w:r>
      <w:r>
        <w:rPr>
          <w:rFonts w:hint="eastAsia"/>
          <w:sz w:val="56"/>
        </w:rPr>
        <w:t>　　　　　　　　　　　</w:t>
      </w:r>
      <w:r>
        <w:rPr>
          <w:rFonts w:hint="default"/>
          <w:sz w:val="56"/>
        </w:rPr>
        <w:t xml:space="preserve"> </w:t>
      </w:r>
    </w:p>
    <w:p>
      <w:pPr>
        <w:pStyle w:val="0"/>
        <w:spacing w:line="280" w:lineRule="exact"/>
        <w:jc w:val="center"/>
        <w:rPr>
          <w:rFonts w:hint="default"/>
          <w:b w:val="1"/>
          <w:sz w:val="24"/>
        </w:rPr>
      </w:pPr>
      <w:r>
        <w:rPr>
          <w:rFonts w:hint="default" w:ascii="Bookman Old Style" w:hAnsi="Bookman Old Style"/>
          <w:b w:val="1"/>
          <w:sz w:val="24"/>
        </w:rPr>
        <w:t xml:space="preserve">     Prefeitura de Minowa</w:t>
      </w:r>
      <w:r>
        <w:rPr>
          <w:rFonts w:hint="default"/>
          <w:b w:val="1"/>
          <w:sz w:val="24"/>
        </w:rPr>
        <w:t xml:space="preserve">  </w:t>
      </w:r>
      <w:r>
        <w:rPr>
          <w:rFonts w:hint="eastAsia"/>
          <w:b w:val="1"/>
          <w:sz w:val="24"/>
        </w:rPr>
        <w:t>箕輪町役場</w:t>
      </w:r>
    </w:p>
    <w:p>
      <w:pPr>
        <w:pStyle w:val="0"/>
        <w:spacing w:line="280" w:lineRule="exact"/>
        <w:jc w:val="center"/>
        <w:rPr>
          <w:rFonts w:hint="default" w:ascii="Bookman Old Style" w:hAnsi="Bookman Old Style"/>
          <w:b w:val="1"/>
          <w:sz w:val="22"/>
        </w:rPr>
      </w:pPr>
      <w:r>
        <w:rPr>
          <w:rFonts w:hint="eastAsia"/>
        </w:rPr>
        <w:drawing>
          <wp:anchor distT="0" distB="0" distL="114300" distR="114300" simplePos="0" relativeHeight="26" behindDoc="0" locked="0" layoutInCell="1" hidden="0" allowOverlap="1">
            <wp:simplePos x="0" y="0"/>
            <wp:positionH relativeFrom="column">
              <wp:posOffset>5951220</wp:posOffset>
            </wp:positionH>
            <wp:positionV relativeFrom="paragraph">
              <wp:posOffset>81915</wp:posOffset>
            </wp:positionV>
            <wp:extent cx="975995" cy="782320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Bookman Old Style" w:hAnsi="Bookman Old Style"/>
          <w:b w:val="1"/>
          <w:sz w:val="22"/>
        </w:rPr>
        <w:t>O Informativo é publicado mensalmente pela prefeitura de Minowa.</w:t>
      </w:r>
    </w:p>
    <w:p>
      <w:pPr>
        <w:pStyle w:val="0"/>
        <w:spacing w:line="240" w:lineRule="exact"/>
        <w:jc w:val="center"/>
        <w:rPr>
          <w:rFonts w:hint="default"/>
        </w:rPr>
      </w:pPr>
      <w:r>
        <w:rPr>
          <w:rFonts w:hint="default" w:asciiTheme="majorHAnsi" w:hAnsiTheme="majorHAnsi"/>
        </w:rPr>
        <w:t>〒</w:t>
      </w:r>
      <w:r>
        <w:rPr>
          <w:rFonts w:hint="default" w:asciiTheme="majorHAnsi" w:hAnsiTheme="majorHAnsi"/>
        </w:rPr>
        <w:t>399-4695</w:t>
      </w:r>
      <w:r>
        <w:rPr>
          <w:rFonts w:hint="default" w:asciiTheme="majorHAnsi" w:hAnsiTheme="majorHAnsi"/>
        </w:rPr>
        <w:t>　</w:t>
      </w:r>
      <w:r>
        <w:rPr>
          <w:rFonts w:hint="default" w:asciiTheme="majorHAnsi" w:hAnsiTheme="majorHAnsi"/>
        </w:rPr>
        <w:t>Nagano-ken.Kamiina-gun. Minowa-machi. Oaza Naka Minowa ,10298.</w:t>
      </w:r>
    </w:p>
    <w:p>
      <w:pPr>
        <w:pStyle w:val="0"/>
        <w:spacing w:line="240" w:lineRule="exact"/>
        <w:jc w:val="center"/>
        <w:rPr>
          <w:rFonts w:hint="default" w:asciiTheme="majorHAnsi" w:hAnsiTheme="majorHAnsi"/>
        </w:rPr>
      </w:pPr>
      <w:r>
        <w:rPr>
          <w:rFonts w:hint="default" w:asciiTheme="majorHAnsi" w:hAnsiTheme="majorHAnsi"/>
        </w:rPr>
        <w:t xml:space="preserve">399-4695 </w:t>
      </w:r>
      <w:r>
        <w:rPr>
          <w:rFonts w:hint="default" w:asciiTheme="majorHAnsi" w:hAnsiTheme="majorHAnsi"/>
        </w:rPr>
        <w:t>長野県上伊那郡箕輪町大字中箕輪</w:t>
      </w:r>
      <w:r>
        <w:rPr>
          <w:rFonts w:hint="default" w:asciiTheme="majorHAnsi" w:hAnsiTheme="majorHAnsi"/>
        </w:rPr>
        <w:t>10298</w:t>
      </w:r>
    </w:p>
    <w:p>
      <w:pPr>
        <w:pStyle w:val="0"/>
        <w:spacing w:line="240" w:lineRule="exact"/>
        <w:jc w:val="center"/>
        <w:rPr>
          <w:rFonts w:hint="eastAsia" w:asciiTheme="majorHAnsi" w:hAnsiTheme="majorHAnsi"/>
        </w:rPr>
      </w:pPr>
      <w:r>
        <w:rPr>
          <w:rFonts w:hint="default"/>
        </w:rPr>
        <w:drawing>
          <wp:anchor distT="0" distB="0" distL="114300" distR="114300" simplePos="0" relativeHeight="34" behindDoc="0" locked="0" layoutInCell="1" hidden="0" allowOverlap="1">
            <wp:simplePos x="0" y="0"/>
            <wp:positionH relativeFrom="column">
              <wp:posOffset>-281305</wp:posOffset>
            </wp:positionH>
            <wp:positionV relativeFrom="paragraph">
              <wp:posOffset>207010</wp:posOffset>
            </wp:positionV>
            <wp:extent cx="1590040" cy="1607820"/>
            <wp:effectExtent l="0" t="0" r="0" b="0"/>
            <wp:wrapNone/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ajorHAnsi" w:hAnsiTheme="majorHAnsi"/>
        </w:rPr>
        <w:t>TEL:0265-79-3111</w:t>
      </w:r>
      <w:r>
        <w:rPr>
          <w:rFonts w:hint="default" w:asciiTheme="majorHAnsi" w:hAnsiTheme="majorHAnsi"/>
        </w:rPr>
        <w:t>　</w:t>
      </w:r>
      <w:r>
        <w:rPr>
          <w:rFonts w:hint="default" w:asciiTheme="majorHAnsi" w:hAnsiTheme="majorHAnsi"/>
        </w:rPr>
        <w:t>/  0265-79-3154</w:t>
      </w:r>
    </w:p>
    <w:p>
      <w:pPr>
        <w:pStyle w:val="0"/>
        <w:spacing w:line="260" w:lineRule="exact"/>
        <w:rPr>
          <w:rFonts w:hint="default" w:asciiTheme="majorHAnsi" w:hAnsiTheme="majorHAnsi" w:eastAsiaTheme="minorEastAsia"/>
          <w:b w:val="1"/>
          <w:sz w:val="40"/>
        </w:rPr>
      </w:pPr>
      <w:r>
        <w:rPr>
          <w:rFonts w:hint="default" w:ascii="Times New Roman" w:hAnsi="Times New Roman" w:eastAsiaTheme="minorEastAsia"/>
          <w:b w:val="1"/>
          <w:sz w:val="28"/>
        </w:rPr>
        <w:drawing>
          <wp:anchor distT="0" distB="0" distL="114300" distR="114300" simplePos="0" relativeHeight="29" behindDoc="0" locked="0" layoutInCell="1" hidden="0" allowOverlap="1">
            <wp:simplePos x="0" y="0"/>
            <wp:positionH relativeFrom="column">
              <wp:posOffset>-264160</wp:posOffset>
            </wp:positionH>
            <wp:positionV relativeFrom="paragraph">
              <wp:posOffset>80645</wp:posOffset>
            </wp:positionV>
            <wp:extent cx="1538605" cy="1494155"/>
            <wp:effectExtent l="0" t="0" r="0" b="0"/>
            <wp:wrapSquare wrapText="bothSides"/>
            <wp:docPr id="1030" name="Picture 1" descr="\\10.154.3.201\int-redirections$\xx096737\Desktop\ダウンロード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" descr="\\10.154.3.201\int-redirections$\xx096737\Desktop\ダウンロード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Theme="majorHAnsi" w:hAnsiTheme="majorHAnsi" w:eastAsiaTheme="minorEastAsia"/>
          <w:b w:val="1"/>
          <w:sz w:val="26"/>
        </w:rPr>
        <mc:AlternateContent>
          <mc:Choice Requires="wps">
            <w:drawing>
              <wp:anchor distT="0" distB="0" distL="114300" distR="114300" simplePos="0" relativeHeight="27" behindDoc="0" locked="0" layoutInCell="1" hidden="0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53975</wp:posOffset>
                </wp:positionV>
                <wp:extent cx="4743450" cy="304800"/>
                <wp:effectExtent l="0" t="0" r="635" b="635"/>
                <wp:wrapNone/>
                <wp:docPr id="1031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9"/>
                      <wps:cNvSpPr txBox="1"/>
                      <wps:spPr>
                        <a:xfrm>
                          <a:off x="0" y="0"/>
                          <a:ext cx="47434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Segoe UI Black" w:hAnsi="Segoe UI Black" w:eastAsia="Malgun Gothic"/>
                                <w:b w:val="1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hint="default" w:ascii="Segoe UI Black" w:hAnsi="Segoe UI Black" w:eastAsia="Malgun Gothic"/>
                                <w:b w:val="1"/>
                                <w:spacing w:val="-6"/>
                                <w:sz w:val="28"/>
                                <w:shd w:val="pct15" w:color="auto" w:fill="FFFFFF"/>
                              </w:rPr>
                              <w:t>[Comunicado aos estrangeiros residentes em Minowa]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z-index:27;height:24pt;mso-wrap-distance-left:9pt;width:373.5pt;mso-wrap-distance-top:0pt;mso-position-horizontal-relative:text;position:absolute;margin-top:4.25pt;margin-left:-14.25pt;mso-position-vertical-relative:text;mso-wrap-distance-bottom:0pt;mso-wrap-distance-right:9pt;v-text-anchor:top;" o:spid="_x0000_s1031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Segoe UI Black" w:hAnsi="Segoe UI Black" w:eastAsia="Malgun Gothic"/>
                          <w:b w:val="1"/>
                          <w:spacing w:val="-6"/>
                          <w:sz w:val="28"/>
                        </w:rPr>
                      </w:pPr>
                      <w:r>
                        <w:rPr>
                          <w:rFonts w:hint="default" w:ascii="Segoe UI Black" w:hAnsi="Segoe UI Black" w:eastAsia="Malgun Gothic"/>
                          <w:b w:val="1"/>
                          <w:spacing w:val="-6"/>
                          <w:sz w:val="28"/>
                          <w:shd w:val="pct15" w:color="auto" w:fill="FFFFFF"/>
                        </w:rPr>
                        <w:t>[Comunicado aos estrangeiros residentes em Minowa]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40" w:lineRule="exact"/>
        <w:rPr>
          <w:rFonts w:hint="default" w:ascii="Malgun Gothic" w:hAnsi="Malgun Gothic" w:eastAsiaTheme="minorEastAsia"/>
          <w:b w:val="1"/>
          <w:sz w:val="22"/>
        </w:rPr>
      </w:pPr>
    </w:p>
    <w:p>
      <w:pPr>
        <w:pStyle w:val="0"/>
        <w:spacing w:line="280" w:lineRule="exact"/>
        <w:ind w:leftChars="0" w:right="391" w:rightChars="0" w:firstLine="0" w:firstLineChars="0"/>
        <w:rPr>
          <w:rFonts w:hint="default" w:ascii="Malgun Gothic" w:hAnsi="Malgun Gothic" w:eastAsiaTheme="minorEastAsia"/>
          <w:b w:val="1"/>
          <w:spacing w:val="-16"/>
          <w:sz w:val="24"/>
        </w:rPr>
      </w:pPr>
      <w:r>
        <w:rPr>
          <w:rFonts w:hint="default" w:ascii="Malgun Gothic" w:hAnsi="Malgun Gothic" w:eastAsiaTheme="minorEastAsia"/>
          <w:b w:val="1"/>
          <w:color w:val="C00000"/>
          <w:spacing w:val="-16"/>
          <w:sz w:val="24"/>
        </w:rPr>
        <w:t>ATENÇÃO !</w:t>
      </w:r>
      <w:r>
        <w:rPr>
          <w:rFonts w:hint="default" w:ascii="Malgun Gothic" w:hAnsi="Malgun Gothic" w:eastAsiaTheme="minorEastAsia"/>
          <w:b w:val="1"/>
          <w:spacing w:val="-16"/>
          <w:sz w:val="24"/>
        </w:rPr>
        <w:t xml:space="preserve"> </w:t>
      </w:r>
      <w:r>
        <w:rPr>
          <w:rFonts w:hint="eastAsia" w:ascii="Malgun Gothic" w:hAnsi="Malgun Gothic" w:eastAsia="Malgun Gothic"/>
          <w:b w:val="1"/>
          <w:spacing w:val="-16"/>
          <w:sz w:val="24"/>
          <w:u w:val="wave" w:color="C00000"/>
        </w:rPr>
        <w:t>Continuamos atendendo pelos aplicativos e o QR Code abaixo</w:t>
      </w:r>
      <w:r>
        <w:rPr>
          <w:rFonts w:hint="eastAsia" w:ascii="Malgun Gothic" w:hAnsi="Malgun Gothic" w:eastAsia="Malgun Gothic"/>
          <w:b w:val="1"/>
          <w:spacing w:val="-16"/>
          <w:sz w:val="24"/>
        </w:rPr>
        <w:t xml:space="preserve"> </w:t>
      </w:r>
      <w:r>
        <w:rPr>
          <w:rFonts w:hint="default" w:ascii="Malgun Gothic" w:hAnsi="Malgun Gothic" w:eastAsiaTheme="minorEastAsia"/>
          <w:b w:val="1"/>
          <w:spacing w:val="-16"/>
          <w:sz w:val="24"/>
        </w:rPr>
        <w:t xml:space="preserve">!! </w:t>
      </w:r>
    </w:p>
    <w:p>
      <w:pPr>
        <w:pStyle w:val="0"/>
        <w:spacing w:line="280" w:lineRule="exact"/>
        <w:ind w:right="391"/>
        <w:rPr>
          <w:rFonts w:hint="default" w:ascii="Malgun Gothic" w:hAnsi="Malgun Gothic" w:eastAsiaTheme="minorEastAsia"/>
          <w:b w:val="1"/>
          <w:spacing w:val="-16"/>
          <w:sz w:val="24"/>
        </w:rPr>
      </w:pPr>
      <w:r>
        <w:rPr>
          <w:rFonts w:hint="default" w:ascii="Malgun Gothic" w:hAnsi="Malgun Gothic" w:eastAsiaTheme="minorEastAsia"/>
          <w:b w:val="1"/>
          <w:spacing w:val="-16"/>
          <w:sz w:val="24"/>
        </w:rPr>
        <w:t xml:space="preserve">Àqueles que desconhecem, </w:t>
      </w:r>
      <w:r>
        <w:rPr>
          <w:rFonts w:hint="default" w:ascii="Malgun Gothic" w:hAnsi="Malgun Gothic" w:eastAsiaTheme="minorEastAsia"/>
          <w:b w:val="1"/>
          <w:spacing w:val="-16"/>
          <w:sz w:val="22"/>
        </w:rPr>
        <w:t>a</w:t>
      </w:r>
      <w:r>
        <w:rPr>
          <w:rFonts w:hint="eastAsia" w:ascii="Malgun Gothic" w:hAnsi="Malgun Gothic" w:eastAsiaTheme="minorEastAsia"/>
          <w:b w:val="1"/>
          <w:spacing w:val="-16"/>
          <w:sz w:val="22"/>
        </w:rPr>
        <w:t xml:space="preserve"> Prefeitura de Minowa disponibiliza de meios de 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325755</wp:posOffset>
                </wp:positionV>
                <wp:extent cx="866775" cy="304800"/>
                <wp:effectExtent l="0" t="0" r="635" b="635"/>
                <wp:wrapNone/>
                <wp:docPr id="1032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テキスト ボックス 8"/>
                      <wps:cNvSpPr txBox="1"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ind w:firstLine="201" w:firstLineChars="100"/>
                              <w:rPr>
                                <w:rFonts w:hint="default" w:asciiTheme="minorHAnsi" w:hAnsiTheme="minorHAnsi" w:eastAsiaTheme="minor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4"/>
                              </w:rPr>
                              <w:t>Line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z-index:14;height:24pt;mso-wrap-distance-left:9pt;width:68.25pt;mso-wrap-distance-top:0pt;mso-position-horizontal-relative:text;position:absolute;margin-top:25.65pt;margin-left:150.80000000000001pt;mso-position-vertical-relative:text;mso-wrap-distance-bottom:0pt;mso-wrap-distance-right:9pt;v-text-anchor:top;" o:spid="_x0000_s1032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ind w:firstLine="201" w:firstLineChars="100"/>
                        <w:rPr>
                          <w:rFonts w:hint="default" w:asciiTheme="minorHAnsi" w:hAnsiTheme="minorHAnsi" w:eastAsiaTheme="minor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4"/>
                        </w:rPr>
                        <w:t>Line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17" behindDoc="0" locked="0" layoutInCell="1" hidden="0" allowOverlap="1">
            <wp:simplePos x="0" y="0"/>
            <wp:positionH relativeFrom="column">
              <wp:posOffset>4026535</wp:posOffset>
            </wp:positionH>
            <wp:positionV relativeFrom="paragraph">
              <wp:posOffset>274320</wp:posOffset>
            </wp:positionV>
            <wp:extent cx="1190625" cy="1047750"/>
            <wp:effectExtent l="0" t="0" r="0" b="0"/>
            <wp:wrapSquare wrapText="bothSides"/>
            <wp:docPr id="1033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オブジェクト 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4" behindDoc="0" locked="0" layoutInCell="1" hidden="0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320040</wp:posOffset>
                </wp:positionV>
                <wp:extent cx="1581150" cy="304800"/>
                <wp:effectExtent l="0" t="0" r="635" b="635"/>
                <wp:wrapNone/>
                <wp:docPr id="1034" name="テキスト ボックス 2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テキスト ボックス 20"/>
                      <wps:cNvSpPr txBox="1"/>
                      <wps:spPr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ind w:firstLine="201" w:firstLineChars="100"/>
                              <w:rPr>
                                <w:rFonts w:hint="default" w:asciiTheme="minorHAnsi" w:hAnsiTheme="minorHAnsi" w:eastAsiaTheme="minorEastAsia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Ｗ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hats App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style="z-index:24;height:24pt;mso-wrap-distance-left:9pt;width:124.5pt;mso-wrap-distance-top:0pt;mso-position-horizontal-relative:text;position:absolute;margin-top:25.2pt;margin-left:220.7pt;mso-position-vertical-relative:text;mso-wrap-distance-bottom:0pt;mso-wrap-distance-right:9pt;v-text-anchor:top;" o:spid="_x0000_s1034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ind w:firstLine="201" w:firstLineChars="100"/>
                        <w:rPr>
                          <w:rFonts w:hint="default" w:asciiTheme="minorHAnsi" w:hAnsiTheme="minorHAnsi" w:eastAsiaTheme="minorEastAsia"/>
                          <w:b w:val="1"/>
                          <w:sz w:val="20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Ｗ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hats App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Malgun Gothic" w:hAnsi="Malgun Gothic" w:eastAsiaTheme="minorEastAsia"/>
          <w:b w:val="1"/>
          <w:spacing w:val="-16"/>
          <w:sz w:val="22"/>
        </w:rPr>
        <w:t>comunicaç</w:t>
      </w:r>
      <w:r>
        <w:rPr>
          <w:rFonts w:hint="default" w:ascii="Malgun Gothic" w:hAnsi="Malgun Gothic" w:eastAsiaTheme="minorEastAsia"/>
          <w:b w:val="1"/>
          <w:spacing w:val="-16"/>
          <w:sz w:val="22"/>
        </w:rPr>
        <w:t>ão através de:</w:t>
      </w:r>
    </w:p>
    <w:p>
      <w:pPr>
        <w:pStyle w:val="0"/>
        <w:spacing w:line="340" w:lineRule="exact"/>
        <w:rPr>
          <w:rFonts w:hint="default" w:ascii="Malgun Gothic" w:hAnsi="Malgun Gothic" w:eastAsiaTheme="minorEastAsia"/>
          <w:b w:val="1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1" behindDoc="0" locked="0" layoutInCell="1" hidden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26670</wp:posOffset>
                </wp:positionV>
                <wp:extent cx="1828800" cy="276225"/>
                <wp:effectExtent l="0" t="0" r="635" b="635"/>
                <wp:wrapSquare wrapText="bothSides"/>
                <wp:docPr id="1035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テキスト ボックス 33"/>
                      <wps:cNvSpPr txBox="1"/>
                      <wps:spPr>
                        <a:xfrm>
                          <a:off x="0" y="0"/>
                          <a:ext cx="18288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/>
                                <w:b w:val="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sz w:val="22"/>
                              </w:rPr>
                              <w:t>Messenger</w:t>
                            </w:r>
                          </w:p>
                        </w:txbxContent>
                      </wps:txbx>
                      <wps:bodyPr rot="0" vertOverflow="overflow" horzOverflow="overflow" wrap="non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31;height:21.75pt;mso-wrap-distance-left:9pt;width:144pt;margin-left:-0.6pt;mso-wrap-distance-right:9pt;mso-wrap-mode:square;mso-wrap-distance-top:0pt;mso-position-horizontal-relative:text;position:absolute;mso-position-vertical-relative:text;margin-top:2.1pt;mso-wrap-distance-bottom:0pt;v-text-anchor:top;mso-wrap-style:none;" o:spid="_x0000_s1035" o:allowincell="t" o:allowoverlap="t" filled="f" stroked="f" strokeweight="0.5pt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 w:asciiTheme="minorHAnsi" w:hAnsiTheme="minorHAnsi" w:eastAsiaTheme="minorEastAsia"/>
                          <w:b w:val="1"/>
                          <w:sz w:val="20"/>
                        </w:rPr>
                        <w:t>●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sz w:val="22"/>
                        </w:rPr>
                        <w:t>Messenger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40" behindDoc="0" locked="0" layoutInCell="1" hidden="0" allowOverlap="1">
            <wp:simplePos x="0" y="0"/>
            <wp:positionH relativeFrom="column">
              <wp:posOffset>-163195</wp:posOffset>
            </wp:positionH>
            <wp:positionV relativeFrom="paragraph">
              <wp:posOffset>12700</wp:posOffset>
            </wp:positionV>
            <wp:extent cx="298450" cy="272415"/>
            <wp:effectExtent l="0" t="0" r="0" b="0"/>
            <wp:wrapNone/>
            <wp:docPr id="103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オブジェクト 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35" behindDoc="0" locked="0" layoutInCell="1" hidden="0" allowOverlap="1">
            <wp:simplePos x="0" y="0"/>
            <wp:positionH relativeFrom="column">
              <wp:posOffset>1924685</wp:posOffset>
            </wp:positionH>
            <wp:positionV relativeFrom="paragraph">
              <wp:posOffset>193040</wp:posOffset>
            </wp:positionV>
            <wp:extent cx="895350" cy="781050"/>
            <wp:effectExtent l="0" t="0" r="0" b="0"/>
            <wp:wrapSquare wrapText="bothSides"/>
            <wp:docPr id="103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オブジェクト 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Malgun Gothic" w:hAnsi="Malgun Gothic" w:eastAsiaTheme="minorEastAsia"/>
          <w:b w:val="1"/>
          <w:sz w:val="22"/>
        </w:rPr>
        <w:t xml:space="preserve"> </w:t>
      </w:r>
    </w:p>
    <w:p>
      <w:pPr>
        <w:pStyle w:val="0"/>
        <w:rPr>
          <w:rFonts w:hint="default" w:asciiTheme="minorHAnsi" w:hAnsiTheme="minorHAnsi" w:eastAsiaTheme="minorEastAsia"/>
        </w:rPr>
      </w:pPr>
      <w:r>
        <w:rPr>
          <w:rFonts w:hint="eastAsia"/>
        </w:rPr>
        <w:drawing>
          <wp:anchor distT="0" distB="0" distL="114300" distR="114300" simplePos="0" relativeHeight="37" behindDoc="0" locked="0" layoutInCell="1" hidden="0" allowOverlap="1">
            <wp:simplePos x="0" y="0"/>
            <wp:positionH relativeFrom="column">
              <wp:posOffset>-1000125</wp:posOffset>
            </wp:positionH>
            <wp:positionV relativeFrom="paragraph">
              <wp:posOffset>26670</wp:posOffset>
            </wp:positionV>
            <wp:extent cx="866775" cy="762000"/>
            <wp:effectExtent l="0" t="0" r="0" b="0"/>
            <wp:wrapSquare wrapText="bothSides"/>
            <wp:docPr id="103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オブジェクト 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firstLine="21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8" behindDoc="0" locked="0" layoutInCell="1" hidden="0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62230</wp:posOffset>
                </wp:positionV>
                <wp:extent cx="1059815" cy="281305"/>
                <wp:effectExtent l="0" t="0" r="635" b="635"/>
                <wp:wrapNone/>
                <wp:docPr id="1039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テキスト ボックス 28"/>
                      <wps:cNvSpPr txBox="1"/>
                      <wps:spPr>
                        <a:xfrm>
                          <a:off x="0" y="0"/>
                          <a:ext cx="105981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/>
                                <w:spacing w:val="-8"/>
                                <w:sz w:val="18"/>
                              </w:rPr>
                            </w:pPr>
                            <w:r>
                              <w:rPr>
                                <w:rFonts w:hint="default" w:ascii="Comic Sans MS" w:hAnsi="Comic Sans MS" w:eastAsia="Malgun Gothic"/>
                                <w:b w:val="1"/>
                                <w:spacing w:val="-8"/>
                                <w:sz w:val="18"/>
                                <w:shd w:val="pct15" w:color="auto" w:fill="FFFFFF"/>
                              </w:rPr>
                              <w:t>(Minowa-Yakuba)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38;height:22.15pt;mso-wrap-distance-left:9pt;width:83.45pt;mso-wrap-distance-top:0pt;mso-position-horizontal-relative:text;position:absolute;margin-top:4.9000000000000004pt;margin-left:-15.85pt;mso-position-vertical-relative:text;mso-wrap-distance-bottom:0pt;mso-wrap-distance-right:9pt;v-text-anchor:top;" o:spid="_x0000_s1039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default"/>
                          <w:spacing w:val="-8"/>
                          <w:sz w:val="18"/>
                        </w:rPr>
                      </w:pPr>
                      <w:r>
                        <w:rPr>
                          <w:rFonts w:hint="default" w:ascii="Comic Sans MS" w:hAnsi="Comic Sans MS" w:eastAsia="Malgun Gothic"/>
                          <w:b w:val="1"/>
                          <w:spacing w:val="-8"/>
                          <w:sz w:val="18"/>
                          <w:shd w:val="pct15" w:color="auto" w:fill="FFFFFF"/>
                        </w:rPr>
                        <w:t>(Minowa-Yakuba)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160" w:lineRule="exact"/>
        <w:ind w:firstLine="281" w:firstLineChars="100"/>
        <w:rPr>
          <w:rFonts w:hint="default" w:ascii="Times New Roman" w:hAnsi="Times New Roman" w:eastAsiaTheme="minorEastAsia"/>
          <w:b w:val="1"/>
          <w:sz w:val="28"/>
        </w:rPr>
      </w:pPr>
    </w:p>
    <w:p>
      <w:pPr>
        <w:pStyle w:val="0"/>
        <w:spacing w:line="160" w:lineRule="exact"/>
        <w:ind w:firstLine="281" w:firstLineChars="100"/>
        <w:rPr>
          <w:rFonts w:hint="default" w:ascii="Times New Roman" w:hAnsi="Times New Roman" w:eastAsiaTheme="minorEastAsia"/>
          <w:b w:val="1"/>
          <w:sz w:val="28"/>
        </w:rPr>
      </w:pPr>
    </w:p>
    <w:p>
      <w:pPr>
        <w:pStyle w:val="0"/>
        <w:spacing w:line="160" w:lineRule="exact"/>
        <w:ind w:firstLine="22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default" w:asciiTheme="majorHAnsi" w:hAnsiTheme="majorHAnsi"/>
          <w:sz w:val="22"/>
        </w:rPr>
        <w:drawing>
          <wp:anchor distT="0" distB="0" distL="114300" distR="114300" simplePos="0" relativeHeight="7" behindDoc="0" locked="0" layoutInCell="1" hidden="0" allowOverlap="1">
            <wp:simplePos x="0" y="0"/>
            <wp:positionH relativeFrom="column">
              <wp:posOffset>-122555</wp:posOffset>
            </wp:positionH>
            <wp:positionV relativeFrom="paragraph">
              <wp:posOffset>79375</wp:posOffset>
            </wp:positionV>
            <wp:extent cx="666750" cy="704850"/>
            <wp:effectExtent l="0" t="0" r="0" b="0"/>
            <wp:wrapSquare wrapText="bothSides"/>
            <wp:docPr id="1040" name="Picture 2" descr="\\10.154.3.201\int-redirections$\xx096737\Desktop\facebook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2" descr="\\10.154.3.201\int-redirections$\xx096737\Desktop\facebook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firstLine="21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default" w:asciiTheme="minorHAnsi" w:hAnsiTheme="minorHAnsi" w:eastAsiaTheme="minorEastAsia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9525</wp:posOffset>
                </wp:positionV>
                <wp:extent cx="5276850" cy="400050"/>
                <wp:effectExtent l="0" t="0" r="635" b="635"/>
                <wp:wrapNone/>
                <wp:docPr id="1041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テキスト ボックス 10"/>
                      <wps:cNvSpPr txBox="1"/>
                      <wps:spPr>
                        <a:xfrm>
                          <a:off x="0" y="0"/>
                          <a:ext cx="52768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ind w:firstLine="110" w:firstLineChars="50"/>
                              <w:rPr>
                                <w:rFonts w:hint="default" w:ascii="Comic Sans MS" w:hAnsi="Comic Sans MS" w:eastAsia="Malgun Gothic"/>
                                <w:b w:val="1"/>
                                <w:sz w:val="22"/>
                                <w:bdr w:val="single" w:color="auto" w:sz="4" w:space="0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hint="default" w:ascii="Comic Sans MS" w:hAnsi="Comic Sans MS" w:eastAsia="Malgun Gothic"/>
                                <w:b w:val="1"/>
                                <w:sz w:val="22"/>
                                <w:bdr w:val="single" w:color="auto" w:sz="4" w:space="0"/>
                                <w:shd w:val="pct15" w:color="auto" w:fill="FFFFFF"/>
                              </w:rPr>
                              <w:t>Notícias/Informações/Comunicados importantes da cidade no FACEBOOK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z w:val="24"/>
                                <w:bdr w:val="single" w:color="auto" w:sz="4" w:space="0"/>
                                <w:shd w:val="pct15" w:color="auto" w:fill="FFFFFF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HAnsi" w:hAnsiTheme="minorHAnsi" w:eastAsiaTheme="minorEastAsia"/>
                                <w:b w:val="1"/>
                                <w:sz w:val="28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16;height:31.5pt;mso-wrap-distance-left:9pt;width:415.5pt;mso-wrap-distance-top:0pt;mso-position-horizontal-relative:text;position:absolute;margin-top:0.75pt;margin-left:11.9pt;mso-position-vertical-relative:text;mso-wrap-distance-bottom:0pt;mso-wrap-distance-right:9pt;v-text-anchor:top;" o:spid="_x0000_s1041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ind w:firstLine="110" w:firstLineChars="50"/>
                        <w:rPr>
                          <w:rFonts w:hint="default" w:ascii="Comic Sans MS" w:hAnsi="Comic Sans MS" w:eastAsia="Malgun Gothic"/>
                          <w:b w:val="1"/>
                          <w:sz w:val="22"/>
                          <w:bdr w:val="single" w:color="auto" w:sz="4" w:space="0"/>
                          <w:shd w:val="pct15" w:color="auto" w:fill="FFFFFF"/>
                        </w:rPr>
                      </w:pPr>
                      <w:r>
                        <w:rPr>
                          <w:rFonts w:hint="default" w:ascii="Comic Sans MS" w:hAnsi="Comic Sans MS" w:eastAsia="Malgun Gothic"/>
                          <w:b w:val="1"/>
                          <w:sz w:val="22"/>
                          <w:bdr w:val="single" w:color="auto" w:sz="4" w:space="0"/>
                          <w:shd w:val="pct15" w:color="auto" w:fill="FFFFFF"/>
                        </w:rPr>
                        <w:t>Notícias/Informações/Comunicados importantes da cidade no FACEBOOK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z w:val="24"/>
                          <w:bdr w:val="single" w:color="auto" w:sz="4" w:space="0"/>
                          <w:shd w:val="pct15" w:color="auto" w:fill="FFFFFF"/>
                        </w:rPr>
                        <w:t xml:space="preserve"> </w:t>
                      </w:r>
                    </w:p>
                    <w:p>
                      <w:pPr>
                        <w:pStyle w:val="0"/>
                        <w:rPr>
                          <w:rFonts w:hint="default" w:asciiTheme="minorHAnsi" w:hAnsiTheme="minorHAnsi" w:eastAsiaTheme="minorEastAsia"/>
                          <w:b w:val="1"/>
                          <w:sz w:val="28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 w:ascii="Times New Roman" w:hAnsi="Times New Roman" w:eastAsiaTheme="minorEastAsia"/>
          <w:b w:val="1"/>
          <w:sz w:val="28"/>
        </w:rPr>
      </w:pPr>
      <w:r>
        <w:rPr>
          <w:rFonts w:hint="default" w:asciiTheme="minorHAnsi" w:hAnsiTheme="minorHAnsi" w:eastAsiaTheme="minorEastAsia"/>
        </w:rPr>
        <mc:AlternateContent>
          <mc:Choice Requires="wps">
            <w:drawing>
              <wp:anchor distT="0" distB="0" distL="114300" distR="114300" simplePos="0" relativeHeight="20" behindDoc="0" locked="0" layoutInCell="1" hidden="0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64770</wp:posOffset>
                </wp:positionV>
                <wp:extent cx="6153150" cy="628650"/>
                <wp:effectExtent l="0" t="0" r="635" b="635"/>
                <wp:wrapNone/>
                <wp:docPr id="1042" name="テキスト ボックス 19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テキスト ボックス 19"/>
                      <wps:cNvSpPr txBox="1"/>
                      <wps:spPr>
                        <a:xfrm>
                          <a:off x="0" y="0"/>
                          <a:ext cx="61531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105" w:leftChars="50"/>
                              <w:rPr>
                                <w:rFonts w:hint="default" w:ascii="Malgun Gothic" w:hAnsi="Malgun Gothic" w:eastAsiaTheme="minorEastAsia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</w:rPr>
                              <w:t>Enviamos notícias/informações atualizadas da Prefeitura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 xml:space="preserve"> d</w:t>
                            </w:r>
                            <w:r>
                              <w:rPr>
                                <w:rFonts w:hint="eastAsia" w:ascii="Malgun Gothic" w:hAnsi="Malgun Gothic" w:eastAsiaTheme="minorEastAsia"/>
                              </w:rPr>
                              <w:t xml:space="preserve">e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 xml:space="preserve">Minowa através do Facebook 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left="105" w:leftChars="50"/>
                              <w:rPr>
                                <w:rFonts w:hint="default" w:ascii="Malgun Gothic" w:hAnsi="Malgun Gothic" w:eastAsiaTheme="minorEastAsia"/>
                              </w:rPr>
                            </w:pP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>aos estrangeiros.</w:t>
                            </w:r>
                            <w:r>
                              <w:rPr>
                                <w:rFonts w:hint="eastAsia" w:ascii="Malgun Gothic" w:hAnsi="Malgun Gothic" w:eastAsiaTheme="minorEastAsia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 xml:space="preserve"> Por favor, confirmem através de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  <w:b w:val="1"/>
                                <w:u w:val="wave" w:color="auto"/>
                              </w:rPr>
                              <w:t xml:space="preserve">[ Minowa News ] 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  <w:u w:val="wave" w:color="auto"/>
                              </w:rPr>
                              <w:t>no Facebook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</w:rPr>
                              <w:t>.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 w:ascii="Malgun Gothic" w:hAnsi="Malgun Gothic" w:eastAsia="Malgun Gothic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u w:val="single" w:color="auto"/>
                              </w:rPr>
                              <w:t>Obs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</w:rPr>
                              <w:t xml:space="preserve">.: Também temos e-mail para atendimento aos estrangeiros :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</w:rPr>
                              <w:t>tabunka@town.minowa.lg.jp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style="z-index:20;height:49.5pt;mso-wrap-distance-left:9pt;width:484.5pt;mso-wrap-distance-top:0pt;mso-position-horizontal-relative:text;position:absolute;margin-top:5.09pt;margin-left:-10.15pt;mso-position-vertical-relative:text;mso-wrap-distance-bottom:0pt;mso-wrap-distance-right:9pt;v-text-anchor:top;" o:spid="_x0000_s1042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ind w:left="105" w:leftChars="50"/>
                        <w:rPr>
                          <w:rFonts w:hint="default" w:ascii="Malgun Gothic" w:hAnsi="Malgun Gothic" w:eastAsiaTheme="minorEastAsia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</w:rPr>
                        <w:t>Enviamos notícias/informações atualizadas da Prefeitura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 xml:space="preserve"> d</w:t>
                      </w:r>
                      <w:r>
                        <w:rPr>
                          <w:rFonts w:hint="eastAsia" w:ascii="Malgun Gothic" w:hAnsi="Malgun Gothic" w:eastAsiaTheme="minorEastAsia"/>
                        </w:rPr>
                        <w:t xml:space="preserve">e 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 xml:space="preserve">Minowa através do Facebook </w:t>
                      </w:r>
                    </w:p>
                    <w:p>
                      <w:pPr>
                        <w:pStyle w:val="0"/>
                        <w:spacing w:line="240" w:lineRule="exact"/>
                        <w:ind w:left="105" w:leftChars="50"/>
                        <w:rPr>
                          <w:rFonts w:hint="default" w:ascii="Malgun Gothic" w:hAnsi="Malgun Gothic" w:eastAsiaTheme="minorEastAsia"/>
                        </w:rPr>
                      </w:pPr>
                      <w:r>
                        <w:rPr>
                          <w:rFonts w:hint="default" w:ascii="Malgun Gothic" w:hAnsi="Malgun Gothic" w:eastAsiaTheme="minorEastAsia"/>
                        </w:rPr>
                        <w:t>aos estrangeiros.</w:t>
                      </w:r>
                      <w:r>
                        <w:rPr>
                          <w:rFonts w:hint="eastAsia" w:ascii="Malgun Gothic" w:hAnsi="Malgun Gothic" w:eastAsiaTheme="minorEastAsia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 xml:space="preserve"> Por favor, confirmem através de </w:t>
                      </w:r>
                      <w:r>
                        <w:rPr>
                          <w:rFonts w:hint="default" w:ascii="Malgun Gothic" w:hAnsi="Malgun Gothic" w:eastAsiaTheme="minorEastAsia"/>
                          <w:b w:val="1"/>
                          <w:u w:val="wave" w:color="auto"/>
                        </w:rPr>
                        <w:t xml:space="preserve">[ Minowa News ] </w:t>
                      </w:r>
                      <w:r>
                        <w:rPr>
                          <w:rFonts w:hint="default" w:ascii="Malgun Gothic" w:hAnsi="Malgun Gothic" w:eastAsiaTheme="minorEastAsia"/>
                          <w:u w:val="wave" w:color="auto"/>
                        </w:rPr>
                        <w:t>no Facebook</w:t>
                      </w:r>
                      <w:r>
                        <w:rPr>
                          <w:rFonts w:hint="default" w:ascii="Malgun Gothic" w:hAnsi="Malgun Gothic" w:eastAsiaTheme="minorEastAsia"/>
                        </w:rPr>
                        <w:t>.</w:t>
                      </w:r>
                    </w:p>
                    <w:p>
                      <w:pPr>
                        <w:pStyle w:val="0"/>
                        <w:spacing w:line="240" w:lineRule="exact"/>
                        <w:rPr>
                          <w:rFonts w:hint="default" w:ascii="Malgun Gothic" w:hAnsi="Malgun Gothic" w:eastAsia="Malgun Gothic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u w:val="single" w:color="auto"/>
                        </w:rPr>
                        <w:t>Obs</w:t>
                      </w:r>
                      <w:r>
                        <w:rPr>
                          <w:rFonts w:hint="default" w:ascii="Malgun Gothic" w:hAnsi="Malgun Gothic" w:eastAsia="Malgun Gothic"/>
                        </w:rPr>
                        <w:t xml:space="preserve">.: Também temos e-mail para atendimento aos estrangeiros :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</w:rPr>
                        <w:t>tabunka@town.minowa.lg.jp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Theme="minorHAnsi" w:hAnsiTheme="minorHAnsi" w:eastAsiaTheme="minorEastAsia"/>
        </w:rPr>
      </w:pPr>
      <w:r>
        <w:rPr>
          <w:rFonts w:hint="default" w:ascii="Malgun Gothic" w:hAnsi="Malgun Gothic" w:eastAsia="Malgun Gothic"/>
          <w:sz w:val="22"/>
        </w:rPr>
        <w:t xml:space="preserve"> </w:t>
      </w:r>
      <w:r>
        <w:rPr>
          <w:rFonts w:hint="default" w:asciiTheme="minorHAnsi" w:hAnsiTheme="minorHAnsi" w:eastAsiaTheme="minorEastAsia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9278620</wp:posOffset>
                </wp:positionV>
                <wp:extent cx="3197225" cy="401320"/>
                <wp:effectExtent l="0" t="0" r="635" b="635"/>
                <wp:wrapNone/>
                <wp:docPr id="1043" name="正方形/長方形 14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正方形/長方形 14"/>
                      <wps:cNvSpPr/>
                      <wps:spPr>
                        <a:xfrm>
                          <a:off x="0" y="0"/>
                          <a:ext cx="3197225" cy="401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4" style="z-index:21;height:31.6pt;mso-wrap-distance-left:9pt;width:251.75pt;mso-wrap-distance-top:0pt;mso-position-horizontal-relative:text;position:absolute;margin-top:730.6pt;margin-left:273.60000000000002pt;mso-position-vertical-relative:text;mso-wrap-distance-bottom:0pt;mso-wrap-distance-right:9pt;" o:spid="_x0000_s1043" o:allowincell="t" o:allowoverlap="t" filled="t" fillcolor="#ffffff" stroked="f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Theme="majorHAnsi" w:hAnsiTheme="majorHAnsi"/>
          <w:u w:val="dotDash" w:color="auto"/>
        </w:rPr>
      </w:pP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                                                                                       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>　　　　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</w:t>
      </w:r>
    </w:p>
    <w:p>
      <w:pPr>
        <w:pStyle w:val="0"/>
        <w:spacing w:line="220" w:lineRule="exact"/>
        <w:ind w:right="420"/>
        <w:jc w:val="right"/>
        <w:rPr>
          <w:rFonts w:hint="default" w:ascii="Malgun Gothic" w:hAnsi="Malgun Gothic" w:eastAsiaTheme="minorEastAsia"/>
          <w:u w:val="dotDash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3" behindDoc="1" locked="0" layoutInCell="1" hidden="0" allowOverlap="1">
                <wp:simplePos x="0" y="0"/>
                <wp:positionH relativeFrom="margin">
                  <wp:posOffset>219710</wp:posOffset>
                </wp:positionH>
                <wp:positionV relativeFrom="paragraph">
                  <wp:posOffset>48895</wp:posOffset>
                </wp:positionV>
                <wp:extent cx="6161405" cy="1405255"/>
                <wp:effectExtent l="635" t="635" r="29845" b="10795"/>
                <wp:wrapNone/>
                <wp:docPr id="1044" name="正方形/長方形 56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正方形/長方形 56"/>
                      <wps:cNvSpPr/>
                      <wps:spPr>
                        <a:xfrm>
                          <a:off x="0" y="0"/>
                          <a:ext cx="6161405" cy="140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56" style="z-index:-503316437;height:110.65pt;mso-wrap-distance-left:9pt;width:485.15pt;mso-wrap-distance-top:0pt;mso-position-horizontal-relative:margin;position:absolute;margin-top:3.85pt;margin-left:17.3pt;mso-position-vertical-relative:text;mso-wrap-distance-bottom:0pt;mso-wrap-distance-right:9pt;" o:spid="_x0000_s1044" o:allowincell="t" o:allowoverlap="t" filled="t" fillcolor="#ffffff" stroked="t" strokecolor="#000000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="Malgun Gothic" w:hAnsi="Malgun Gothic" w:eastAsiaTheme="minorEastAsia"/>
          <w:u w:val="dotDash" w:color="auto"/>
        </w:rPr>
        <w:t xml:space="preserve">                                                             </w:t>
      </w:r>
      <w:r>
        <w:rPr>
          <w:rFonts w:hint="default" w:ascii="Malgun Gothic" w:hAnsi="Malgun Gothic" w:eastAsiaTheme="minorEastAsia"/>
          <w:u w:val="dotDash" w:color="auto"/>
        </w:rPr>
        <w:t xml:space="preserve">     </w:t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44" behindDoc="1" locked="0" layoutInCell="1" hidden="0" allowOverlap="1">
            <wp:simplePos x="0" y="0"/>
            <wp:positionH relativeFrom="column">
              <wp:posOffset>5247640</wp:posOffset>
            </wp:positionH>
            <wp:positionV relativeFrom="paragraph">
              <wp:posOffset>49530</wp:posOffset>
            </wp:positionV>
            <wp:extent cx="838835" cy="864235"/>
            <wp:effectExtent l="0" t="0" r="0" b="0"/>
            <wp:wrapTight wrapText="bothSides">
              <wp:wrapPolygon>
                <wp:start x="5461" y="635"/>
                <wp:lineTo x="1504" y="682"/>
                <wp:lineTo x="1145" y="730"/>
                <wp:lineTo x="1145" y="1333"/>
                <wp:lineTo x="1112" y="1508"/>
                <wp:lineTo x="1112" y="1889"/>
                <wp:lineTo x="1194" y="2016"/>
                <wp:lineTo x="1112" y="2190"/>
                <wp:lineTo x="1112" y="2365"/>
                <wp:lineTo x="1194" y="2714"/>
                <wp:lineTo x="1145" y="2888"/>
                <wp:lineTo x="1112" y="3238"/>
                <wp:lineTo x="1112" y="3412"/>
                <wp:lineTo x="1145" y="4047"/>
                <wp:lineTo x="1194" y="4095"/>
                <wp:lineTo x="1112" y="4444"/>
                <wp:lineTo x="1112" y="4618"/>
                <wp:lineTo x="1194" y="4793"/>
                <wp:lineTo x="1112" y="4920"/>
                <wp:lineTo x="1112" y="5126"/>
                <wp:lineTo x="1145" y="5475"/>
                <wp:lineTo x="1112" y="5602"/>
                <wp:lineTo x="1112" y="6126"/>
                <wp:lineTo x="1145" y="6174"/>
                <wp:lineTo x="1112" y="6475"/>
                <wp:lineTo x="1112" y="6682"/>
                <wp:lineTo x="1145" y="6856"/>
                <wp:lineTo x="1112" y="6904"/>
                <wp:lineTo x="1112" y="7459"/>
                <wp:lineTo x="1145" y="7554"/>
                <wp:lineTo x="1112" y="7935"/>
                <wp:lineTo x="1112" y="8158"/>
                <wp:lineTo x="1145" y="8237"/>
                <wp:lineTo x="1112" y="8284"/>
                <wp:lineTo x="1112" y="8380"/>
                <wp:lineTo x="1145" y="8935"/>
                <wp:lineTo x="1112" y="9015"/>
                <wp:lineTo x="1112" y="9459"/>
                <wp:lineTo x="1145" y="9634"/>
                <wp:lineTo x="1112" y="9792"/>
                <wp:lineTo x="1112" y="10189"/>
                <wp:lineTo x="1194" y="10316"/>
                <wp:lineTo x="1112" y="10570"/>
                <wp:lineTo x="1112" y="10919"/>
                <wp:lineTo x="1194" y="11014"/>
                <wp:lineTo x="1145" y="11348"/>
                <wp:lineTo x="1145" y="11649"/>
                <wp:lineTo x="1194" y="11697"/>
                <wp:lineTo x="1112" y="11744"/>
                <wp:lineTo x="1112" y="12220"/>
                <wp:lineTo x="1194" y="12395"/>
                <wp:lineTo x="1145" y="12601"/>
                <wp:lineTo x="1112" y="12950"/>
                <wp:lineTo x="1112" y="14077"/>
                <wp:lineTo x="1145" y="14458"/>
                <wp:lineTo x="1112" y="14633"/>
                <wp:lineTo x="1112" y="14903"/>
                <wp:lineTo x="1194" y="15157"/>
                <wp:lineTo x="1145" y="15458"/>
                <wp:lineTo x="1145" y="15839"/>
                <wp:lineTo x="1112" y="16315"/>
                <wp:lineTo x="1112" y="19870"/>
                <wp:lineTo x="1194" y="19997"/>
                <wp:lineTo x="1112" y="20045"/>
                <wp:lineTo x="1112" y="20346"/>
                <wp:lineTo x="1194" y="20680"/>
                <wp:lineTo x="1733" y="20854"/>
                <wp:lineTo x="11789" y="20902"/>
                <wp:lineTo x="11838" y="20902"/>
                <wp:lineTo x="19981" y="20854"/>
                <wp:lineTo x="20325" y="20854"/>
                <wp:lineTo x="20325" y="20680"/>
                <wp:lineTo x="20374" y="20648"/>
                <wp:lineTo x="20374" y="19299"/>
                <wp:lineTo x="20423" y="18648"/>
                <wp:lineTo x="20423" y="18489"/>
                <wp:lineTo x="20374" y="17918"/>
                <wp:lineTo x="20374" y="1333"/>
                <wp:lineTo x="20063" y="682"/>
                <wp:lineTo x="15566" y="635"/>
                <wp:lineTo x="5461" y="635"/>
              </wp:wrapPolygon>
            </wp:wrapTight>
            <wp:docPr id="1045" name="building_nihongo_gakkou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building_nihongo_gakkou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まちで　にほんごの　きょうしつ　あります。</w:t>
      </w:r>
      <w:r>
        <w:rPr>
          <w:rFonts w:hint="eastAsia" w:ascii="メイリオ" w:hAnsi="メイリオ" w:eastAsia="メイリオ"/>
        </w:rPr>
        <w:t>[Aula de japonês]</w:t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070-5077-2420</w:t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Mail :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"mailto:m.tabunka@gmail.com"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m.tabunka@gmail.com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LINE</w:t>
      </w:r>
      <w:r>
        <w:rPr>
          <w:rFonts w:hint="eastAsia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"https://line.me/ti/p/rhMKeSYmL2"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https://line.me/ti/p/rhMKeSYmL2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WHATSAPP</w:t>
      </w:r>
      <w:r>
        <w:rPr>
          <w:rFonts w:hint="eastAsia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"https://wa.me/qr/5JEBYX7J2XH5H1"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https://wa.me/qr/5JEBYX7J2XH5H1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firstLine="945" w:firstLineChars="450"/>
        <w:rPr>
          <w:rFonts w:hint="default"/>
        </w:rPr>
      </w:pPr>
      <w:r>
        <w:rPr>
          <w:rFonts w:hint="eastAsia"/>
        </w:rPr>
        <w:t>◇</w:t>
      </w:r>
      <w:r>
        <w:rPr>
          <w:rFonts w:hint="eastAsia"/>
        </w:rPr>
        <w:t>MESSENGER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"https://m.me/61574885471583?source=qr_link_share"</w:instrText>
      </w:r>
      <w:r>
        <w:rPr>
          <w:rFonts w:hint="eastAsia"/>
        </w:rPr>
        <w:fldChar w:fldCharType="separate"/>
      </w:r>
      <w:r>
        <w:rPr>
          <w:rStyle w:val="16"/>
          <w:rFonts w:hint="eastAsia"/>
        </w:rPr>
        <w:t>https://m.me/61574885471583?source=qr_link_share</w:t>
      </w:r>
      <w:r>
        <w:rPr>
          <w:rFonts w:hint="eastAsia"/>
        </w:rPr>
        <w:fldChar w:fldCharType="end"/>
      </w:r>
    </w:p>
    <w:p>
      <w:pPr>
        <w:pStyle w:val="0"/>
        <w:spacing w:line="280" w:lineRule="exact"/>
        <w:ind w:left="0" w:leftChars="0" w:firstLine="735" w:firstLineChars="350"/>
        <w:rPr>
          <w:rFonts w:hint="eastAsia" w:ascii="Segoe UI" w:hAnsi="Segoe UI" w:eastAsiaTheme="minorEastAsia"/>
          <w:u w:val="dotDotDash" w:color="auto"/>
        </w:rPr>
      </w:pPr>
      <w:r>
        <w:rPr>
          <w:rFonts w:hint="eastAsia"/>
          <w:b w:val="1"/>
          <w:color w:val="C00000"/>
        </w:rPr>
        <w:t>※さいしょに　</w:t>
      </w:r>
      <w:r>
        <w:rPr>
          <w:rFonts w:hint="eastAsia"/>
          <w:b w:val="1"/>
          <w:color w:val="C00000"/>
          <w:u w:val="wave" w:color="auto"/>
        </w:rPr>
        <w:t>かならず</w:t>
      </w:r>
      <w:r>
        <w:rPr>
          <w:rFonts w:hint="eastAsia"/>
          <w:b w:val="1"/>
          <w:color w:val="C00000"/>
        </w:rPr>
        <w:t>　れんらく　してください！！</w: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2" behindDoc="0" locked="0" layoutInCell="1" hidden="0" allowOverlap="1">
                <wp:simplePos x="0" y="0"/>
                <wp:positionH relativeFrom="column">
                  <wp:posOffset>-2600325</wp:posOffset>
                </wp:positionH>
                <wp:positionV relativeFrom="paragraph">
                  <wp:posOffset>6350</wp:posOffset>
                </wp:positionV>
                <wp:extent cx="257175" cy="171450"/>
                <wp:effectExtent l="0" t="0" r="635" b="635"/>
                <wp:wrapNone/>
                <wp:docPr id="1046" name="右矢印 2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右矢印 2"/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style="z-index:42;height:13.5pt;mso-wrap-distance-left:9pt;width:20.25pt;mso-wrap-distance-top:0pt;mso-position-horizontal-relative:text;position:absolute;margin-top:0.5pt;margin-left:-204.75pt;mso-position-vertical-relative:text;mso-wrap-distance-bottom:0pt;mso-wrap-distance-right:9pt;" o:spid="_x0000_s1046" o:allowincell="t" o:allowoverlap="t" filled="t" fillcolor="#000000" stroked="f" strokeweight="2pt" o:spt="13" type="#_x0000_t13" adj="10800,5400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Segoe UI" w:hAnsi="Segoe UI"/>
          <w:b w:val="1"/>
          <w:color w:val="C00000"/>
        </w:rPr>
        <w:t>Por favor, Ligue antecipadamente!</w:t>
      </w:r>
    </w:p>
    <w:p>
      <w:pPr>
        <w:pStyle w:val="0"/>
        <w:rPr>
          <w:rFonts w:hint="default" w:asciiTheme="majorHAnsi" w:hAnsiTheme="majorHAnsi"/>
          <w:u w:val="dotDash" w:color="auto"/>
        </w:rPr>
      </w:pPr>
      <w:r>
        <w:rPr>
          <w:rFonts w:hint="default" w:asciiTheme="minorHAnsi" w:hAnsiTheme="minorHAnsi" w:eastAsiaTheme="minor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9278620</wp:posOffset>
                </wp:positionV>
                <wp:extent cx="3197225" cy="401320"/>
                <wp:effectExtent l="0" t="0" r="635" b="635"/>
                <wp:wrapNone/>
                <wp:docPr id="1047" name="正方形/長方形 107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正方形/長方形 107"/>
                      <wps:cNvSpPr/>
                      <wps:spPr>
                        <a:xfrm>
                          <a:off x="0" y="0"/>
                          <a:ext cx="3197225" cy="401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07" style="z-index:8;height:31.6pt;mso-wrap-distance-left:9pt;width:251.75pt;mso-wrap-distance-top:0pt;mso-position-horizontal-relative:text;position:absolute;margin-top:730.6pt;margin-left:273.60000000000002pt;mso-position-vertical-relative:text;mso-wrap-distance-bottom:0pt;mso-wrap-distance-right:9pt;" o:spid="_x0000_s1047" o:allowincell="t" o:allowoverlap="t" filled="t" fillcolor="#ffffff" stroked="f" strokeweight="2pt" o:spt="1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-2600325</wp:posOffset>
                </wp:positionH>
                <wp:positionV relativeFrom="paragraph">
                  <wp:posOffset>6350</wp:posOffset>
                </wp:positionV>
                <wp:extent cx="257175" cy="171450"/>
                <wp:effectExtent l="0" t="0" r="635" b="635"/>
                <wp:wrapNone/>
                <wp:docPr id="1048" name="右矢印 2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右矢印 2"/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style="z-index:11;height:13.5pt;mso-wrap-distance-left:9pt;width:20.25pt;mso-wrap-distance-top:0pt;mso-position-horizontal-relative:text;position:absolute;margin-top:0.5pt;margin-left:-204.75pt;mso-position-vertical-relative:text;mso-wrap-distance-bottom:0pt;mso-wrap-distance-right:9pt;" o:spid="_x0000_s1048" o:allowincell="t" o:allowoverlap="t" filled="t" fillcolor="#000000" stroked="f" strokeweight="2pt" o:spt="13" type="#_x0000_t13" adj="10800,5400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46" behindDoc="0" locked="0" layoutInCell="1" hidden="0" allowOverlap="1">
            <wp:simplePos x="0" y="0"/>
            <wp:positionH relativeFrom="column">
              <wp:posOffset>-123190</wp:posOffset>
            </wp:positionH>
            <wp:positionV relativeFrom="paragraph">
              <wp:posOffset>120650</wp:posOffset>
            </wp:positionV>
            <wp:extent cx="6892925" cy="4178300"/>
            <wp:effectExtent l="0" t="0" r="0" b="0"/>
            <wp:wrapNone/>
            <wp:docPr id="104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オブジェクト 0"/>
                    <pic:cNvPicPr>
                      <a:picLocks noChangeAspect="1"/>
                    </pic:cNvPicPr>
                  </pic:nvPicPr>
                  <pic:blipFill>
                    <a:blip r:embed="rId16"/>
                    <a:srcRect t="2650"/>
                    <a:stretch>
                      <a:fillRect/>
                    </a:stretch>
                  </pic:blipFill>
                  <pic:spPr>
                    <a:xfrm>
                      <a:off x="0" y="0"/>
                      <a:ext cx="689292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 w:asciiTheme="majorHAnsi" w:hAnsiTheme="majorHAnsi" w:eastAsiaTheme="minorEastAsia"/>
        </w:rPr>
      </w:pPr>
    </w:p>
    <w:p>
      <w:pPr>
        <w:pStyle w:val="0"/>
        <w:spacing w:line="160" w:lineRule="exact"/>
        <w:jc w:val="center"/>
        <w:rPr>
          <w:rFonts w:hint="default" w:asciiTheme="majorHAnsi" w:hAnsiTheme="majorHAnsi" w:eastAsiaTheme="minorEastAsia"/>
        </w:rPr>
      </w:pPr>
    </w:p>
    <w:p>
      <w:pPr>
        <w:pStyle w:val="0"/>
        <w:spacing w:line="160" w:lineRule="exact"/>
        <w:jc w:val="center"/>
        <w:rPr>
          <w:rFonts w:hint="default" w:asciiTheme="majorHAnsi" w:hAnsiTheme="majorHAnsi" w:eastAsiaTheme="minorEastAsia"/>
        </w:rPr>
      </w:pPr>
    </w:p>
    <w:p>
      <w:pPr>
        <w:pStyle w:val="0"/>
        <w:spacing w:line="160" w:lineRule="exact"/>
        <w:jc w:val="center"/>
        <w:rPr>
          <w:rFonts w:hint="default" w:asciiTheme="majorHAnsi" w:hAnsiTheme="majorHAnsi" w:eastAsiaTheme="minorEastAsia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/>
          <w:u w:val="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spacing w:line="100" w:lineRule="exact"/>
        <w:rPr>
          <w:rFonts w:hint="default" w:ascii="Comic Sans MS" w:hAnsi="Comic Sans MS" w:eastAsiaTheme="minorEastAsia"/>
          <w:b w:val="1"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hint="eastAsia"/>
        </w:rPr>
        <w:drawing>
          <wp:anchor distT="0" distB="0" distL="203200" distR="203200" simplePos="0" relativeHeight="47" behindDoc="0" locked="0" layoutInCell="1" hidden="0" allowOverlap="1">
            <wp:simplePos x="0" y="0"/>
            <wp:positionH relativeFrom="column">
              <wp:posOffset>-70485</wp:posOffset>
            </wp:positionH>
            <wp:positionV relativeFrom="paragraph">
              <wp:posOffset>-169545</wp:posOffset>
            </wp:positionV>
            <wp:extent cx="6796405" cy="4001135"/>
            <wp:effectExtent l="0" t="0" r="0" b="0"/>
            <wp:wrapNone/>
            <wp:docPr id="105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オブジェクト 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96405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340" w:lineRule="exact"/>
        <w:rPr>
          <w:rFonts w:hint="default" w:asciiTheme="majorHAnsi" w:hAnsiTheme="majorHAnsi" w:eastAsiaTheme="minorEastAsia"/>
          <w:u w:val="dotDotDash" w:color="auto"/>
        </w:rPr>
      </w:pPr>
    </w:p>
    <w:p>
      <w:pPr>
        <w:pStyle w:val="0"/>
        <w:spacing w:line="100" w:lineRule="exact"/>
        <w:rPr>
          <w:rFonts w:hint="default" w:asciiTheme="majorHAnsi" w:hAnsiTheme="majorHAnsi" w:eastAsiaTheme="minorEastAsia"/>
          <w:sz w:val="23"/>
          <w:u w:val="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rPr>
          <w:rFonts w:hint="default" w:asciiTheme="majorHAnsi" w:hAnsiTheme="majorHAnsi" w:eastAsiaTheme="minorEastAsia"/>
          <w:sz w:val="22"/>
          <w:u w:val="dotDotDash" w:color="auto"/>
        </w:rPr>
      </w:pPr>
    </w:p>
    <w:p>
      <w:pPr>
        <w:pStyle w:val="0"/>
        <w:spacing w:line="100" w:lineRule="exact"/>
        <w:rPr>
          <w:rFonts w:hint="default" w:asciiTheme="majorHAnsi" w:hAnsiTheme="majorHAnsi" w:eastAsiaTheme="minorEastAsia"/>
          <w:sz w:val="22"/>
          <w:u w:val="dotDotDash" w:color="auto"/>
        </w:rPr>
      </w:pP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                                                                                       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>　　　　</w:t>
      </w:r>
      <w:r>
        <w:rPr>
          <w:rFonts w:hint="eastAsia" w:asciiTheme="majorHAnsi" w:hAnsiTheme="majorHAnsi" w:eastAsiaTheme="minorEastAsia"/>
          <w:sz w:val="22"/>
          <w:u w:val="dotDotDash" w:color="auto"/>
        </w:rPr>
        <w:t xml:space="preserve"> </w:t>
      </w:r>
    </w:p>
    <w:p>
      <w:pPr>
        <w:pStyle w:val="0"/>
        <w:spacing w:line="120" w:lineRule="exact"/>
        <w:rPr>
          <w:rFonts w:hint="default" w:ascii="Malgun Gothic" w:hAnsi="Malgun Gothic"/>
        </w:rPr>
      </w:pPr>
      <w:r>
        <w:rPr>
          <w:rFonts w:hint="eastAsia"/>
        </w:rPr>
        <w:drawing>
          <wp:anchor distT="0" distB="0" distL="114300" distR="114300" simplePos="0" relativeHeight="45" behindDoc="0" locked="0" layoutInCell="1" hidden="0" allowOverlap="1">
            <wp:simplePos x="0" y="0"/>
            <wp:positionH relativeFrom="column">
              <wp:posOffset>5911850</wp:posOffset>
            </wp:positionH>
            <wp:positionV relativeFrom="paragraph">
              <wp:posOffset>40005</wp:posOffset>
            </wp:positionV>
            <wp:extent cx="866140" cy="781685"/>
            <wp:effectExtent l="0" t="0" r="0" b="0"/>
            <wp:wrapNone/>
            <wp:docPr id="1051" name="Picture 2" descr="\\10.154.3.201\int-redirections$\xx096737\Desktop\haisy_chiryo-261x300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Picture 2" descr="\\10.154.3.201\int-redirections$\xx096737\Desktop\haisy_chiryo-261x300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spacing w:line="300" w:lineRule="exact"/>
        <w:jc w:val="center"/>
        <w:rPr>
          <w:rFonts w:hint="default" w:ascii="Malgun Gothic" w:hAnsi="Malgun Gothic" w:eastAsia="Malgun Gothic"/>
          <w:b w:val="1"/>
          <w:sz w:val="20"/>
        </w:rPr>
      </w:pPr>
      <w:r>
        <w:rPr>
          <w:rFonts w:hint="default" w:ascii="Malgun Gothic" w:hAnsi="Malgun Gothic" w:eastAsia="Malgun Gothic"/>
          <w:b w:val="1"/>
          <w:sz w:val="24"/>
          <w:bdr w:val="single" w:color="auto" w:sz="4" w:space="0"/>
          <w:shd w:val="pct15" w:color="auto" w:fill="FFFFFF"/>
        </w:rPr>
        <w:t xml:space="preserve"> </w:t>
      </w:r>
      <w:r>
        <w:rPr>
          <w:rFonts w:hint="eastAsia" w:ascii="Malgun Gothic" w:hAnsi="Malgun Gothic" w:eastAsia="Malgun Gothic"/>
          <w:b w:val="1"/>
          <w:sz w:val="24"/>
          <w:bdr w:val="single" w:color="auto" w:sz="4" w:space="0"/>
          <w:shd w:val="pct15" w:color="auto" w:fill="FFFFFF"/>
        </w:rPr>
        <w:t>Comunicado sobre [</w:t>
      </w:r>
      <w:r>
        <w:rPr>
          <w:rFonts w:hint="default" w:ascii="Malgun Gothic" w:hAnsi="Malgun Gothic" w:eastAsia="Malgun Gothic"/>
          <w:b w:val="1"/>
          <w:sz w:val="24"/>
          <w:bdr w:val="single" w:color="auto" w:sz="4" w:space="0"/>
          <w:shd w:val="pct15" w:color="auto" w:fill="FFFFFF"/>
        </w:rPr>
        <w:t xml:space="preserve">Exame dentário (gratuíto) para adultos] </w:t>
      </w:r>
    </w:p>
    <w:p>
      <w:pPr>
        <w:pStyle w:val="0"/>
        <w:spacing w:line="160" w:lineRule="exact"/>
        <w:rPr>
          <w:rFonts w:hint="default" w:ascii="Malgun Gothic" w:hAnsi="Malgun Gothic"/>
        </w:rPr>
      </w:pPr>
    </w:p>
    <w:p>
      <w:pPr>
        <w:pStyle w:val="0"/>
        <w:spacing w:line="260" w:lineRule="exact"/>
        <w:rPr>
          <w:rFonts w:hint="default" w:ascii="Malgun Gothic" w:hAnsi="Malgun Gothic"/>
          <w:b w:val="1"/>
          <w:sz w:val="22"/>
        </w:rPr>
      </w:pPr>
      <w:r>
        <w:rPr>
          <w:rFonts w:hint="default" w:ascii="Malgun Gothic" w:hAnsi="Malgun Gothic"/>
          <w:sz w:val="22"/>
        </w:rPr>
        <w:t xml:space="preserve">  </w:t>
      </w:r>
      <w:r>
        <w:rPr>
          <w:rFonts w:hint="default" w:ascii="Malgun Gothic" w:hAnsi="Malgun Gothic"/>
          <w:b w:val="1"/>
          <w:sz w:val="22"/>
        </w:rPr>
        <w:t>Às pessoas com idades de 21, 31, 41, 51, 61, 71 anos este ano, será</w:t>
      </w:r>
      <w:r>
        <w:rPr>
          <w:rFonts w:hint="eastAsia" w:ascii="Malgun Gothic" w:hAnsi="Malgun Gothic"/>
          <w:b w:val="1"/>
          <w:sz w:val="22"/>
        </w:rPr>
        <w:t xml:space="preserve"> </w:t>
      </w:r>
      <w:r>
        <w:rPr>
          <w:rFonts w:hint="default" w:ascii="Malgun Gothic" w:hAnsi="Malgun Gothic"/>
          <w:b w:val="1"/>
          <w:sz w:val="22"/>
        </w:rPr>
        <w:t xml:space="preserve">enviado um </w:t>
      </w:r>
    </w:p>
    <w:p>
      <w:pPr>
        <w:pStyle w:val="0"/>
        <w:spacing w:line="260" w:lineRule="exact"/>
        <w:rPr>
          <w:rFonts w:hint="eastAsia" w:ascii="Malgun Gothic" w:hAnsi="Malgun Gothic" w:eastAsia="Malgun Gothic"/>
          <w:b w:val="1"/>
          <w:sz w:val="22"/>
        </w:rPr>
      </w:pPr>
      <w:r>
        <w:rPr>
          <w:rFonts w:hint="default" w:ascii="Malgun Gothic" w:hAnsi="Malgun Gothic"/>
          <w:b w:val="1"/>
          <w:sz w:val="22"/>
        </w:rPr>
        <w:t>¨</w:t>
      </w:r>
      <w:r>
        <w:rPr>
          <w:rFonts w:hint="default" w:ascii="Malgun Gothic" w:hAnsi="Malgun Gothic"/>
          <w:b w:val="1"/>
          <w:sz w:val="22"/>
          <w:u w:val="wave" w:color="auto"/>
        </w:rPr>
        <w:t>Cupom Odontológico gratuíto</w:t>
      </w:r>
      <w:r>
        <w:rPr>
          <w:rFonts w:hint="default" w:ascii="Malgun Gothic" w:hAnsi="Malgun Gothic"/>
          <w:b w:val="1"/>
          <w:sz w:val="22"/>
        </w:rPr>
        <w:t xml:space="preserve">¨que pode ser utilizado em </w:t>
      </w:r>
      <w:r>
        <w:rPr>
          <w:rFonts w:hint="eastAsia" w:ascii="Malgun Gothic" w:hAnsi="Malgun Gothic" w:eastAsia="Malgun Gothic"/>
          <w:b w:val="1"/>
          <w:sz w:val="22"/>
        </w:rPr>
        <w:t>clínicas dentárias designadas</w:t>
      </w:r>
    </w:p>
    <w:p>
      <w:pPr>
        <w:pStyle w:val="0"/>
        <w:spacing w:line="300" w:lineRule="exact"/>
        <w:rPr>
          <w:rFonts w:hint="default" w:ascii="Malgun Gothic" w:hAnsi="Malgun Gothic"/>
          <w:b w:val="1"/>
          <w:sz w:val="22"/>
        </w:rPr>
      </w:pPr>
      <w:r>
        <w:rPr>
          <w:rFonts w:hint="default" w:ascii="Malgun Gothic" w:hAnsi="Malgun Gothic"/>
          <w:b w:val="1"/>
          <w:sz w:val="22"/>
        </w:rPr>
        <w:t xml:space="preserve">no distrito de Kamiina. </w:t>
      </w:r>
      <w:r>
        <w:rPr>
          <w:rFonts w:hint="eastAsia"/>
          <w:b w:val="1"/>
          <w:sz w:val="22"/>
        </w:rPr>
        <w:t xml:space="preserve"> </w:t>
      </w:r>
      <w:r>
        <w:rPr>
          <w:rFonts w:hint="eastAsia"/>
          <w:b w:val="1"/>
          <w:sz w:val="22"/>
          <w:shd w:val="clear" w:color="auto" w:fill="auto"/>
        </w:rPr>
        <w:t xml:space="preserve"> </w:t>
      </w:r>
      <w:r>
        <w:rPr>
          <w:rFonts w:hint="default" w:ascii="Malgun Gothic" w:hAnsi="Malgun Gothic"/>
          <w:b w:val="1"/>
          <w:sz w:val="22"/>
          <w:shd w:val="clear" w:color="auto" w:fill="auto"/>
        </w:rPr>
        <w:t xml:space="preserve">Período:  </w:t>
      </w:r>
      <w:r>
        <w:rPr>
          <w:rFonts w:hint="default" w:ascii="Malgun Gothic" w:hAnsi="Malgun Gothic"/>
          <w:b w:val="1"/>
          <w:sz w:val="22"/>
          <w:u w:val="single" w:color="auto"/>
          <w:shd w:val="clear" w:color="auto" w:fill="auto"/>
        </w:rPr>
        <w:t>202</w:t>
      </w:r>
      <w:r>
        <w:rPr>
          <w:rFonts w:hint="eastAsia" w:ascii="Malgun Gothic" w:hAnsi="Malgun Gothic" w:eastAsia="Malgun Gothic"/>
          <w:b w:val="1"/>
          <w:sz w:val="22"/>
          <w:u w:val="single" w:color="auto"/>
          <w:shd w:val="clear" w:color="auto" w:fill="auto"/>
        </w:rPr>
        <w:t>6</w:t>
      </w:r>
      <w:r>
        <w:rPr>
          <w:rFonts w:hint="default" w:ascii="Malgun Gothic" w:hAnsi="Malgun Gothic"/>
          <w:b w:val="1"/>
          <w:sz w:val="22"/>
          <w:u w:val="single" w:color="auto"/>
          <w:shd w:val="clear" w:color="auto" w:fill="auto"/>
        </w:rPr>
        <w:t>/Junho</w:t>
      </w:r>
      <w:r>
        <w:rPr>
          <w:rFonts w:hint="default" w:ascii="Malgun Gothic" w:hAnsi="Malgun Gothic"/>
          <w:b w:val="1"/>
          <w:sz w:val="22"/>
          <w:shd w:val="clear" w:color="auto" w:fill="auto"/>
        </w:rPr>
        <w:t xml:space="preserve"> </w:t>
      </w:r>
      <w:r>
        <w:rPr>
          <w:rFonts w:hint="eastAsia" w:ascii="Malgun Gothic" w:hAnsi="Malgun Gothic"/>
          <w:b w:val="1"/>
          <w:sz w:val="22"/>
          <w:shd w:val="clear" w:color="auto" w:fill="auto"/>
        </w:rPr>
        <w:t>～</w:t>
      </w:r>
      <w:r>
        <w:rPr>
          <w:rFonts w:hint="eastAsia" w:ascii="Malgun Gothic" w:hAnsi="Malgun Gothic"/>
          <w:b w:val="1"/>
          <w:sz w:val="22"/>
          <w:shd w:val="clear" w:color="auto" w:fill="auto"/>
        </w:rPr>
        <w:t xml:space="preserve"> </w:t>
      </w:r>
      <w:r>
        <w:rPr>
          <w:rFonts w:hint="eastAsia" w:ascii="Malgun Gothic" w:hAnsi="Malgun Gothic"/>
          <w:b w:val="1"/>
          <w:sz w:val="22"/>
          <w:u w:val="single" w:color="auto"/>
          <w:shd w:val="clear" w:color="auto" w:fill="auto"/>
        </w:rPr>
        <w:t>202</w:t>
      </w:r>
      <w:r>
        <w:rPr>
          <w:rFonts w:hint="eastAsia"/>
          <w:b w:val="1"/>
          <w:sz w:val="22"/>
          <w:u w:val="single" w:color="auto"/>
          <w:shd w:val="clear" w:color="auto" w:fill="auto"/>
        </w:rPr>
        <w:t>7</w:t>
      </w:r>
      <w:r>
        <w:rPr>
          <w:rFonts w:hint="eastAsia" w:ascii="Malgun Gothic" w:hAnsi="Malgun Gothic"/>
          <w:b w:val="1"/>
          <w:sz w:val="22"/>
          <w:u w:val="single" w:color="auto"/>
          <w:shd w:val="clear" w:color="auto" w:fill="auto"/>
        </w:rPr>
        <w:t>/Fevereiro</w:t>
      </w:r>
      <w:r>
        <w:rPr>
          <w:rFonts w:hint="default" w:ascii="Malgun Gothic" w:hAnsi="Malgun Gothic"/>
          <w:b w:val="1"/>
          <w:sz w:val="22"/>
          <w:shd w:val="clear" w:color="auto" w:fill="auto"/>
        </w:rPr>
        <w:t xml:space="preserve"> </w:t>
      </w:r>
    </w:p>
    <w:p>
      <w:pPr>
        <w:pStyle w:val="0"/>
        <w:spacing w:line="260" w:lineRule="exact"/>
        <w:jc w:val="left"/>
        <w:rPr>
          <w:rFonts w:hint="default" w:ascii="Malgun Gothic" w:hAnsi="Malgun Gothic"/>
          <w:b w:val="1"/>
          <w:spacing w:val="-8"/>
          <w:sz w:val="22"/>
        </w:rPr>
      </w:pPr>
      <w:r>
        <w:rPr>
          <w:rFonts w:hint="eastAsia" w:ascii="Malgun Gothic" w:hAnsi="Malgun Gothic"/>
          <w:b w:val="1"/>
          <w:spacing w:val="-8"/>
          <w:sz w:val="22"/>
        </w:rPr>
        <w:t>＊</w:t>
      </w:r>
      <w:r>
        <w:rPr>
          <w:rFonts w:hint="default" w:ascii="Malgun Gothic" w:hAnsi="Malgun Gothic"/>
          <w:b w:val="1"/>
          <w:spacing w:val="-8"/>
          <w:sz w:val="22"/>
        </w:rPr>
        <w:t xml:space="preserve">(Se estiver grávida, use o cupom </w:t>
      </w:r>
      <w:r>
        <w:rPr>
          <w:rFonts w:hint="default" w:ascii="Malgun Gothic" w:hAnsi="Malgun Gothic"/>
          <w:spacing w:val="-8"/>
          <w:sz w:val="22"/>
        </w:rPr>
        <w:t>(</w:t>
      </w:r>
      <w:r>
        <w:rPr>
          <w:rFonts w:hint="default" w:ascii="Malgun Gothic" w:hAnsi="Malgun Gothic"/>
          <w:spacing w:val="-8"/>
          <w:sz w:val="20"/>
        </w:rPr>
        <w:t xml:space="preserve">cor rosa) </w:t>
      </w:r>
      <w:r>
        <w:rPr>
          <w:rFonts w:hint="default" w:ascii="Malgun Gothic" w:hAnsi="Malgun Gothic"/>
          <w:b w:val="1"/>
          <w:spacing w:val="-8"/>
          <w:sz w:val="22"/>
        </w:rPr>
        <w:t>de Exame Odontológico gratuíto para</w:t>
      </w:r>
      <w:r>
        <w:rPr>
          <w:rFonts w:hint="eastAsia" w:ascii="Malgun Gothic" w:hAnsi="Malgun Gothic"/>
          <w:b w:val="1"/>
          <w:spacing w:val="-8"/>
          <w:sz w:val="22"/>
        </w:rPr>
        <w:t xml:space="preserve"> </w:t>
      </w:r>
      <w:r>
        <w:rPr>
          <w:rFonts w:hint="default" w:ascii="Malgun Gothic" w:hAnsi="Malgun Gothic"/>
          <w:b w:val="1"/>
          <w:spacing w:val="-8"/>
          <w:sz w:val="22"/>
        </w:rPr>
        <w:t>mulheres grávidas).</w:t>
      </w:r>
    </w:p>
    <w:p>
      <w:pPr>
        <w:pStyle w:val="0"/>
        <w:spacing w:line="260" w:lineRule="exact"/>
        <w:rPr>
          <w:rFonts w:hint="default" w:ascii="Malgun Gothic" w:hAnsi="Malgun Gothic"/>
          <w:b w:val="1"/>
        </w:rPr>
      </w:pPr>
      <w:r>
        <w:rPr>
          <w:rFonts w:hint="eastAsia" w:ascii="Malgun Gothic" w:hAnsi="Malgun Gothic"/>
        </w:rPr>
        <w:t xml:space="preserve">  </w:t>
      </w:r>
      <w:r>
        <w:rPr>
          <w:rFonts w:hint="default" w:ascii="Malgun Gothic" w:hAnsi="Malgun Gothic"/>
          <w:b w:val="1"/>
        </w:rPr>
        <w:t>Foi comprovado que a doença periodontal está a</w:t>
      </w:r>
      <w:r>
        <w:rPr>
          <w:rFonts w:hint="eastAsia" w:ascii="Malgun Gothic" w:hAnsi="Malgun Gothic"/>
          <w:b w:val="1"/>
        </w:rPr>
        <w:t>ssociada a diabetes, doenças card</w:t>
      </w:r>
      <w:r>
        <w:rPr>
          <w:rFonts w:hint="default" w:ascii="Malgun Gothic" w:hAnsi="Malgun Gothic"/>
          <w:b w:val="1"/>
        </w:rPr>
        <w:t xml:space="preserve">íacas e demência. Prevenir doenças na boca ajuda a proteger a saúde geral. </w:t>
      </w:r>
    </w:p>
    <w:p>
      <w:pPr>
        <w:pStyle w:val="0"/>
        <w:spacing w:line="260" w:lineRule="exact"/>
        <w:rPr>
          <w:rFonts w:hint="default" w:ascii="Malgun Gothic" w:hAnsi="Malgun Gothic"/>
          <w:b w:val="1"/>
        </w:rPr>
      </w:pPr>
      <w:r>
        <w:rPr>
          <w:rFonts w:hint="eastAsia" w:ascii="Malgun Gothic" w:hAnsi="Malgun Gothic"/>
          <w:b w:val="1"/>
          <w:spacing w:val="-8"/>
          <w:sz w:val="22"/>
        </w:rPr>
        <w:t>＊</w:t>
      </w:r>
      <w:r>
        <w:rPr>
          <w:rFonts w:hint="default" w:ascii="Malgun Gothic" w:hAnsi="Malgun Gothic"/>
          <w:b w:val="1"/>
        </w:rPr>
        <w:t>Conteúdo do exame: Consulta, exame bucal (saliva), raio-x, exames odontológicos.</w:t>
      </w:r>
    </w:p>
    <w:p>
      <w:pPr>
        <w:pStyle w:val="0"/>
        <w:spacing w:line="100" w:lineRule="exact"/>
        <w:rPr>
          <w:rFonts w:hint="default" w:asciiTheme="majorHAnsi" w:hAnsiTheme="majorHAnsi"/>
          <w:u w:val="dotDash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0" behindDoc="0" locked="0" layoutInCell="1" hidden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720725</wp:posOffset>
                </wp:positionV>
                <wp:extent cx="1209675" cy="419100"/>
                <wp:effectExtent l="0" t="0" r="635" b="635"/>
                <wp:wrapNone/>
                <wp:docPr id="1052" name="テキスト ボックス 23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テキスト ボックス 23"/>
                      <wps:cNvSpPr txBox="1"/>
                      <wps:spPr>
                        <a:xfrm>
                          <a:off x="0" y="0"/>
                          <a:ext cx="120967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 xml:space="preserve">[Termômetro 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ind w:firstLine="100" w:firstLineChars="50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de mercúrio]</w:t>
                            </w:r>
                          </w:p>
                          <w:p>
                            <w:pPr>
                              <w:pStyle w:val="0"/>
                              <w:spacing w:line="170" w:lineRule="exac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z w:val="24"/>
                              </w:rPr>
                              <w:t>Produto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style="z-index:50;height:33pt;mso-wrap-distance-left:9pt;width:95.25pt;mso-wrap-distance-top:0pt;mso-position-horizontal-relative:text;position:absolute;margin-top:56.75pt;margin-left:-5.25pt;mso-position-vertical-relative:text;mso-wrap-distance-bottom:0pt;mso-wrap-distance-right:9pt;v-text-anchor:top;" o:spid="_x0000_s1052" o:allowincell="t" o:allowoverlap="t" filled="t" fillcolor="#ffffff [3212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 xml:space="preserve">[Termômetro </w:t>
                      </w:r>
                    </w:p>
                    <w:p>
                      <w:pPr>
                        <w:pStyle w:val="0"/>
                        <w:spacing w:line="240" w:lineRule="exact"/>
                        <w:ind w:firstLine="100" w:firstLineChars="50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de mercúrio]</w:t>
                      </w:r>
                    </w:p>
                    <w:p>
                      <w:pPr>
                        <w:pStyle w:val="0"/>
                        <w:spacing w:line="170" w:lineRule="exac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sz w:val="24"/>
                        </w:rPr>
                        <w:t>Produto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1" behindDoc="0" locked="0" layoutInCell="1" hidden="0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650875</wp:posOffset>
                </wp:positionV>
                <wp:extent cx="1266825" cy="462280"/>
                <wp:effectExtent l="0" t="0" r="635" b="635"/>
                <wp:wrapNone/>
                <wp:docPr id="1053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テキスト ボックス 28"/>
                      <wps:cNvSpPr txBox="1"/>
                      <wps:spPr>
                        <a:xfrm>
                          <a:off x="0" y="0"/>
                          <a:ext cx="1266825" cy="462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19"/>
                              </w:rPr>
                              <w:t>[Monitor de pressão arterial de mercúrio]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51;height:36.4pt;mso-wrap-distance-left:9pt;width:99.75pt;mso-wrap-distance-top:0pt;mso-position-horizontal-relative:text;position:absolute;margin-top:51.25pt;margin-left:80.05pt;mso-position-vertical-relative:text;mso-wrap-distance-bottom:0pt;mso-wrap-distance-right:9pt;v-text-anchor:top;" o:spid="_x0000_s1053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19"/>
                        </w:rPr>
                        <w:t>[Monitor de pressão arterial de mercúrio]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2" behindDoc="0" locked="0" layoutInCell="1" hidden="0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650875</wp:posOffset>
                </wp:positionV>
                <wp:extent cx="1433195" cy="422275"/>
                <wp:effectExtent l="0" t="0" r="635" b="635"/>
                <wp:wrapNone/>
                <wp:docPr id="1054" name="テキスト ボックス 39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テキスト ボックス 39"/>
                      <wps:cNvSpPr txBox="1"/>
                      <wps:spPr>
                        <a:xfrm>
                          <a:off x="0" y="0"/>
                          <a:ext cx="1433195" cy="422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200" w:hanging="200" w:hangingChars="100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[Tubo/Lâmpada fluorescente]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style="z-index:52;height:33.25pt;mso-wrap-distance-left:9pt;width:112.85pt;mso-wrap-distance-top:0pt;mso-position-horizontal-relative:text;position:absolute;margin-top:51.25pt;margin-left:178.25pt;mso-position-vertical-relative:text;mso-wrap-distance-bottom:0pt;mso-wrap-distance-right:9pt;v-text-anchor:top;" o:spid="_x0000_s1054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40" w:lineRule="exact"/>
                        <w:ind w:left="200" w:hanging="200" w:hangingChars="100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[Tubo/Lâmpada fluorescente]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3" behindDoc="0" locked="0" layoutInCell="1" hidden="0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644525</wp:posOffset>
                </wp:positionV>
                <wp:extent cx="1866900" cy="428625"/>
                <wp:effectExtent l="0" t="0" r="635" b="635"/>
                <wp:wrapNone/>
                <wp:docPr id="1055" name="テキスト ボックス 44"/>
                <a:graphic xmlns:a="http://schemas.openxmlformats.org/drawingml/2006/main">
                  <a:graphicData uri="http://schemas.microsoft.com/office/word/2010/wordprocessingShape">
                    <wps:wsp>
                      <wps:cNvPr id="1055" name="テキスト ボックス 44"/>
                      <wps:cNvSpPr txBox="1"/>
                      <wps:spPr>
                        <a:xfrm>
                          <a:off x="0" y="0"/>
                          <a:ext cx="18669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color w:val="FF0000"/>
                                <w:sz w:val="20"/>
                              </w:rPr>
                              <w:t>[Baterias/Pilhas]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style="z-index:53;height:33.75pt;mso-wrap-distance-left:9pt;width:147pt;mso-wrap-distance-top:0pt;mso-position-horizontal-relative:text;position:absolute;margin-top:50.75pt;margin-left:289.89pt;mso-position-vertical-relative:text;mso-wrap-distance-bottom:0pt;mso-wrap-distance-right:9pt;v-text-anchor:top;" o:spid="_x0000_s1055" o:allowincell="t" o:allowoverlap="t" filled="t" fillcolor="#fffff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</w:pPr>
                      <w:r>
                        <w:rPr>
                          <w:rFonts w:hint="default" w:ascii="Meiryo UI" w:hAnsi="Meiryo UI" w:eastAsia="Meiryo UI"/>
                          <w:b w:val="1"/>
                          <w:color w:val="FF0000"/>
                          <w:sz w:val="20"/>
                        </w:rPr>
                        <w:t>[Baterias/Pilhas]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4" behindDoc="0" locked="0" layoutInCell="1" hidden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185420</wp:posOffset>
                </wp:positionV>
                <wp:extent cx="6685280" cy="483235"/>
                <wp:effectExtent l="0" t="0" r="635" b="635"/>
                <wp:wrapNone/>
                <wp:docPr id="1056" name="テキスト ボックス 22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テキスト ボックス 22"/>
                      <wps:cNvSpPr txBox="1"/>
                      <wps:spPr>
                        <a:xfrm>
                          <a:off x="0" y="0"/>
                          <a:ext cx="6685280" cy="4832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Meiryo UI" w:hAnsi="Meiryo UI" w:eastAsia="Meiryo UI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pacing w:val="-14"/>
                                <w:sz w:val="28"/>
                              </w:rPr>
                              <w:t>ão descarte estes ítens no saco de lixo designado!!</w:t>
                            </w:r>
                            <w:r>
                              <w:rPr>
                                <w:rFonts w:hint="default" w:ascii="Meiryo UI" w:hAnsi="Meiryo UI" w:eastAsia="Meiryo UI"/>
                                <w:b w:val="1"/>
                                <w:spacing w:val="-14"/>
                                <w:sz w:val="22"/>
                              </w:rPr>
                              <w:t>(lixo queimável, plásticos, etc)</w:t>
                            </w:r>
                          </w:p>
                          <w:p>
                            <w:pPr>
                              <w:pStyle w:val="0"/>
                              <w:spacing w:line="340" w:lineRule="exact"/>
                              <w:jc w:val="center"/>
                              <w:rPr>
                                <w:rFonts w:hint="default" w:ascii="Meiryo UI" w:hAnsi="Meiryo UI" w:eastAsia="Meiryo UI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8"/>
                              </w:rPr>
                              <w:t>Tenha cuidado ao descartar res</w:t>
                            </w:r>
                            <w:r>
                              <w:rPr>
                                <w:rFonts w:hint="eastAsia"/>
                                <w:b w:val="1"/>
                                <w:spacing w:val="-14"/>
                                <w:sz w:val="28"/>
                              </w:rPr>
                              <w:t>í</w:t>
                            </w: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8"/>
                              </w:rPr>
                              <w:t>duos que contenham merc</w:t>
                            </w:r>
                            <w:r>
                              <w:rPr>
                                <w:rFonts w:hint="eastAsia"/>
                                <w:b w:val="1"/>
                                <w:spacing w:val="-14"/>
                                <w:sz w:val="28"/>
                              </w:rPr>
                              <w:t>ú</w:t>
                            </w: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pacing w:val="-14"/>
                                <w:sz w:val="28"/>
                              </w:rPr>
                              <w:t>rio</w:t>
                            </w:r>
                            <w:r>
                              <w:rPr>
                                <w:rFonts w:hint="eastAsia"/>
                                <w:b w:val="1"/>
                                <w:spacing w:val="-14"/>
                                <w:sz w:val="28"/>
                              </w:rPr>
                              <w:t>!!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style="z-index:54;height:38.04pt;mso-wrap-distance-left:9pt;width:526.4pt;mso-wrap-distance-top:0pt;mso-position-horizontal-relative:text;position:absolute;margin-top:14.6pt;margin-left:-0.15pt;mso-position-vertical-relative:text;mso-wrap-distance-bottom:0pt;mso-wrap-distance-right:9pt;v-text-anchor:top;" o:spid="_x0000_s1056" o:allowincell="t" o:allowoverlap="t" filled="t" fillcolor="#e7b9b8 [13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Meiryo UI" w:hAnsi="Meiryo UI" w:eastAsia="Meiryo UI"/>
                          <w:b w:val="1"/>
                          <w:sz w:val="24"/>
                        </w:rPr>
                      </w:pP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8"/>
                        </w:rPr>
                        <w:t>N</w:t>
                      </w:r>
                      <w:r>
                        <w:rPr>
                          <w:rFonts w:hint="default" w:ascii="Meiryo UI" w:hAnsi="Meiryo UI" w:eastAsia="Meiryo UI"/>
                          <w:b w:val="1"/>
                          <w:spacing w:val="-14"/>
                          <w:sz w:val="28"/>
                        </w:rPr>
                        <w:t>ão descarte estes ítens no saco de lixo designado!!</w:t>
                      </w:r>
                      <w:r>
                        <w:rPr>
                          <w:rFonts w:hint="default" w:ascii="Meiryo UI" w:hAnsi="Meiryo UI" w:eastAsia="Meiryo UI"/>
                          <w:b w:val="1"/>
                          <w:spacing w:val="-14"/>
                          <w:sz w:val="22"/>
                        </w:rPr>
                        <w:t>(lixo queimável, plásticos, etc)</w:t>
                      </w:r>
                    </w:p>
                    <w:p>
                      <w:pPr>
                        <w:pStyle w:val="0"/>
                        <w:spacing w:line="340" w:lineRule="exact"/>
                        <w:jc w:val="center"/>
                        <w:rPr>
                          <w:rFonts w:hint="default" w:ascii="Meiryo UI" w:hAnsi="Meiryo UI" w:eastAsia="Meiryo UI"/>
                          <w:b w:val="1"/>
                          <w:sz w:val="28"/>
                        </w:rPr>
                      </w:pP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8"/>
                        </w:rPr>
                        <w:t>Tenha cuidado ao descartar res</w:t>
                      </w:r>
                      <w:r>
                        <w:rPr>
                          <w:rFonts w:hint="eastAsia"/>
                          <w:b w:val="1"/>
                          <w:spacing w:val="-14"/>
                          <w:sz w:val="28"/>
                        </w:rPr>
                        <w:t>í</w:t>
                      </w: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8"/>
                        </w:rPr>
                        <w:t>duos que contenham merc</w:t>
                      </w:r>
                      <w:r>
                        <w:rPr>
                          <w:rFonts w:hint="eastAsia"/>
                          <w:b w:val="1"/>
                          <w:spacing w:val="-14"/>
                          <w:sz w:val="28"/>
                        </w:rPr>
                        <w:t>ú</w:t>
                      </w:r>
                      <w:r>
                        <w:rPr>
                          <w:rFonts w:hint="eastAsia" w:ascii="Meiryo UI" w:hAnsi="Meiryo UI" w:eastAsia="Meiryo UI"/>
                          <w:b w:val="1"/>
                          <w:spacing w:val="-14"/>
                          <w:sz w:val="28"/>
                        </w:rPr>
                        <w:t>rio</w:t>
                      </w:r>
                      <w:r>
                        <w:rPr>
                          <w:rFonts w:hint="eastAsia"/>
                          <w:b w:val="1"/>
                          <w:spacing w:val="-14"/>
                          <w:sz w:val="28"/>
                        </w:rPr>
                        <w:t>!!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5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1842770</wp:posOffset>
                </wp:positionV>
                <wp:extent cx="6596380" cy="2411095"/>
                <wp:effectExtent l="0" t="0" r="635" b="635"/>
                <wp:wrapNone/>
                <wp:docPr id="1057" name="テキスト ボックス 45"/>
                <a:graphic xmlns:a="http://schemas.openxmlformats.org/drawingml/2006/main">
                  <a:graphicData uri="http://schemas.microsoft.com/office/word/2010/wordprocessingShape">
                    <wps:wsp>
                      <wps:cNvPr id="1057" name="テキスト ボックス 45"/>
                      <wps:cNvSpPr txBox="1"/>
                      <wps:spPr>
                        <a:xfrm>
                          <a:off x="0" y="0"/>
                          <a:ext cx="6596380" cy="241109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40000"/>
                            <a:lumOff val="6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60" w:lineRule="exact"/>
                              <w:ind w:firstLine="110" w:firstLineChars="50"/>
                              <w:jc w:val="both"/>
                              <w:rPr>
                                <w:rFonts w:hint="eastAsia" w:ascii="Segoe UI" w:hAnsi="Segoe UI" w:eastAsia="Meiryo UI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2"/>
                              </w:rPr>
                              <w:t>Se os resíduos contendo mercúrio não forem devidamente separados e descartados, há o risco de que as instalações de descarte de resíduos parem de aceitá-los.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110" w:firstLineChars="50"/>
                              <w:jc w:val="both"/>
                              <w:rPr>
                                <w:rFonts w:hint="default" w:ascii="Meiryo UI" w:hAnsi="Meiryo UI" w:eastAsia="Meiryo UI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2"/>
                              </w:rPr>
                              <w:t>Atualmente, a cidade de Minowa está coletando resíduos contendo mercúrio, separando-os da seguinte forma, solicitamos sua colaboração.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110" w:firstLineChars="50"/>
                              <w:jc w:val="both"/>
                              <w:rPr>
                                <w:rFonts w:hint="default" w:ascii="Meiryo UI" w:hAnsi="Meiryo UI" w:eastAsia="Meiryo UI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2"/>
                              </w:rPr>
                              <w:t>Por favor, descarte lâmpadas incandescendes, lâmpadas LED e tubos fluorescentes quebrados como¨não queimáveis¨.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ind w:firstLine="104" w:firstLineChars="50"/>
                              <w:jc w:val="both"/>
                              <w:rPr>
                                <w:rFonts w:hint="default" w:ascii="Meiryo UI" w:hAnsi="Meiryo UI" w:eastAsia="Meiryo UI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Método de coleta: </w:t>
                            </w:r>
                            <w:r>
                              <w:rPr>
                                <w:rFonts w:hint="eastAsia"/>
                                <w:b w:val="1"/>
                                <w:spacing w:val="-8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8"/>
                                <w:sz w:val="22"/>
                              </w:rPr>
                              <w:t xml:space="preserve">Por favor, coloque suas lâmpadas fluorescentes no ponto de coleta designado nos 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8"/>
                                <w:sz w:val="22"/>
                                <w:u w:val="single" w:color="auto"/>
                              </w:rPr>
                              <w:t>2 dias de coleta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8"/>
                                <w:sz w:val="22"/>
                              </w:rPr>
                              <w:t xml:space="preserve"> específicos por ano. Lâmpadas fluorescentes quebrados devem ser descartados como lixo não queimável.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Segoe UI" w:hAnsi="Segoe UI"/>
                                <w:b w:val="1"/>
                                <w:spacing w:val="-6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Termômetros de mercúrio, monitores de pressão arterial de mercúrio e baterias tipo botão devem ser levados ao posto de coleta designado nos 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  <w:u w:val="single" w:color="auto"/>
                              </w:rPr>
                              <w:t>2 dias anuais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6"/>
                                <w:sz w:val="22"/>
                              </w:rPr>
                              <w:t xml:space="preserve"> (coleta de pilhas secas (que contém mercúrio)). Além disso, termômetros de mercúrio, monitores de pressão arterial de mercúrio e baterias tipo botão são recolhidos na Prefeitura. </w:t>
                            </w:r>
                            <w:r>
                              <w:rPr>
                                <w:rFonts w:hint="default" w:ascii="Segoe UI" w:hAnsi="Segoe UI"/>
                                <w:b w:val="1"/>
                                <w:spacing w:val="-4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4"/>
                                <w:sz w:val="22"/>
                              </w:rPr>
                              <w:t>ambém coletamos ¨baterias de íons de lítio¨, ¨cigarros aquecidos com baterias embutidas, cigarros eletrônicos¨de¨pilhas secas, materiais que contenham mercúrio¨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spacing w:val="-4"/>
                                <w:sz w:val="22"/>
                              </w:rPr>
                              <w:t>.(Prefeitura de Minowa/B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spacing w:val="-6"/>
                                <w:sz w:val="22"/>
                              </w:rPr>
                              <w:t xml:space="preserve">alcão 11) 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style="z-index:55;height:189.85pt;mso-wrap-distance-left:9pt;width:519.4pt;mso-wrap-distance-top:0pt;mso-position-horizontal-relative:text;position:absolute;margin-top:145.1pt;margin-left:4pt;mso-position-vertical-relative:text;mso-wrap-distance-bottom:0pt;mso-wrap-distance-right:9pt;v-text-anchor:top;" o:spid="_x0000_s1057" o:allowincell="t" o:allowoverlap="t" filled="t" fillcolor="#e7b9b8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260" w:lineRule="exact"/>
                        <w:ind w:firstLine="110" w:firstLineChars="50"/>
                        <w:jc w:val="both"/>
                        <w:rPr>
                          <w:rFonts w:hint="eastAsia" w:ascii="Segoe UI" w:hAnsi="Segoe UI" w:eastAsia="Meiryo UI"/>
                          <w:b w:val="1"/>
                          <w:sz w:val="22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2"/>
                        </w:rPr>
                        <w:t>Se os resíduos contendo mercúrio não forem devidamente separados e descartados, há o risco de que as instalações de descarte de resíduos parem de aceitá-los.</w:t>
                      </w:r>
                    </w:p>
                    <w:p>
                      <w:pPr>
                        <w:pStyle w:val="0"/>
                        <w:spacing w:line="260" w:lineRule="exact"/>
                        <w:ind w:firstLine="110" w:firstLineChars="50"/>
                        <w:jc w:val="both"/>
                        <w:rPr>
                          <w:rFonts w:hint="default" w:ascii="Meiryo UI" w:hAnsi="Meiryo UI" w:eastAsia="Meiryo UI"/>
                          <w:b w:val="1"/>
                          <w:sz w:val="24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2"/>
                        </w:rPr>
                        <w:t>Atualmente, a cidade de Minowa está coletando resíduos contendo mercúrio, separando-os da seguinte forma, solicitamos sua colaboração.</w:t>
                      </w:r>
                    </w:p>
                    <w:p>
                      <w:pPr>
                        <w:pStyle w:val="0"/>
                        <w:spacing w:line="260" w:lineRule="exact"/>
                        <w:ind w:firstLine="110" w:firstLineChars="50"/>
                        <w:jc w:val="both"/>
                        <w:rPr>
                          <w:rFonts w:hint="default" w:ascii="Meiryo UI" w:hAnsi="Meiryo UI" w:eastAsia="Meiryo UI"/>
                          <w:b w:val="1"/>
                          <w:sz w:val="2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2"/>
                        </w:rPr>
                        <w:t>Por favor, descarte lâmpadas incandescendes, lâmpadas LED e tubos fluorescentes quebrados como¨não queimáveis¨.</w:t>
                      </w:r>
                    </w:p>
                    <w:p>
                      <w:pPr>
                        <w:pStyle w:val="0"/>
                        <w:spacing w:line="260" w:lineRule="exact"/>
                        <w:ind w:firstLine="104" w:firstLineChars="50"/>
                        <w:jc w:val="both"/>
                        <w:rPr>
                          <w:rFonts w:hint="default" w:ascii="Meiryo UI" w:hAnsi="Meiryo UI" w:eastAsia="Meiryo UI"/>
                          <w:b w:val="1"/>
                          <w:sz w:val="2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Método de coleta: </w:t>
                      </w:r>
                      <w:r>
                        <w:rPr>
                          <w:rFonts w:hint="eastAsia"/>
                          <w:b w:val="1"/>
                          <w:spacing w:val="-8"/>
                          <w:sz w:val="22"/>
                        </w:rPr>
                        <w:t>※</w:t>
                      </w:r>
                      <w:r>
                        <w:rPr>
                          <w:rFonts w:hint="default" w:ascii="Segoe UI" w:hAnsi="Segoe UI"/>
                          <w:b w:val="1"/>
                          <w:spacing w:val="-8"/>
                          <w:sz w:val="22"/>
                        </w:rPr>
                        <w:t xml:space="preserve">Por favor, coloque suas lâmpadas fluorescentes no ponto de coleta designado nos </w:t>
                      </w:r>
                      <w:r>
                        <w:rPr>
                          <w:rFonts w:hint="default" w:ascii="Segoe UI" w:hAnsi="Segoe UI"/>
                          <w:b w:val="1"/>
                          <w:spacing w:val="-8"/>
                          <w:sz w:val="22"/>
                          <w:u w:val="single" w:color="auto"/>
                        </w:rPr>
                        <w:t>2 dias de coleta</w:t>
                      </w:r>
                      <w:r>
                        <w:rPr>
                          <w:rFonts w:hint="default" w:ascii="Segoe UI" w:hAnsi="Segoe UI"/>
                          <w:b w:val="1"/>
                          <w:spacing w:val="-8"/>
                          <w:sz w:val="22"/>
                        </w:rPr>
                        <w:t xml:space="preserve"> específicos por ano. Lâmpadas fluorescentes quebrados devem ser descartados como lixo não queimável.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Segoe UI" w:hAnsi="Segoe UI"/>
                          <w:b w:val="1"/>
                          <w:spacing w:val="-6"/>
                          <w:sz w:val="22"/>
                        </w:rPr>
                        <w:t>※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Termômetros de mercúrio, monitores de pressão arterial de mercúrio e baterias tipo botão devem ser levados ao posto de coleta designado nos 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  <w:u w:val="single" w:color="auto"/>
                        </w:rPr>
                        <w:t>2 dias anuais</w:t>
                      </w:r>
                      <w:r>
                        <w:rPr>
                          <w:rFonts w:hint="default" w:ascii="Segoe UI" w:hAnsi="Segoe UI"/>
                          <w:b w:val="1"/>
                          <w:spacing w:val="-6"/>
                          <w:sz w:val="22"/>
                        </w:rPr>
                        <w:t xml:space="preserve"> (coleta de pilhas secas (que contém mercúrio)). Além disso, termômetros de mercúrio, monitores de pressão arterial de mercúrio e baterias tipo botão são recolhidos na Prefeitura. </w:t>
                      </w:r>
                      <w:r>
                        <w:rPr>
                          <w:rFonts w:hint="default" w:ascii="Segoe UI" w:hAnsi="Segoe UI"/>
                          <w:b w:val="1"/>
                          <w:spacing w:val="-4"/>
                          <w:sz w:val="22"/>
                        </w:rPr>
                        <w:t>T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4"/>
                          <w:sz w:val="22"/>
                        </w:rPr>
                        <w:t>ambém coletamos ¨baterias de íons de lítio¨, ¨cigarros aquecidos com baterias embutidas, cigarros eletrônicos¨de¨pilhas secas, materiais que contenham mercúrio¨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spacing w:val="-4"/>
                          <w:sz w:val="22"/>
                        </w:rPr>
                        <w:t>.(Prefeitura de Minowa/B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spacing w:val="-6"/>
                          <w:sz w:val="22"/>
                        </w:rPr>
                        <w:t xml:space="preserve">alcão 11) 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HAnsi" w:hAnsiTheme="majorHAnsi"/>
          <w:u w:val="dotDash" w:color="auto"/>
        </w:rPr>
        <w:t xml:space="preserve">                                                                  </w:t>
      </w:r>
      <w:r>
        <w:rPr>
          <w:rFonts w:hint="default" w:asciiTheme="majorHAnsi" w:hAnsiTheme="majorHAnsi"/>
          <w:u w:val="dotDash" w:color="auto"/>
        </w:rPr>
        <w:t xml:space="preserve">   </w:t>
      </w:r>
      <w:r>
        <w:rPr>
          <w:rFonts w:hint="eastAsia" w:asciiTheme="majorHAnsi" w:hAnsiTheme="majorHAnsi"/>
          <w:u w:val="dotDash" w:color="auto"/>
        </w:rPr>
        <w:t xml:space="preserve">        </w:t>
      </w:r>
      <w:r>
        <w:rPr>
          <w:rFonts w:hint="default" w:asciiTheme="majorHAnsi" w:hAnsiTheme="majorHAnsi"/>
          <w:u w:val="dotDash" w:color="auto"/>
        </w:rPr>
        <w:t xml:space="preserve"> </w:t>
      </w:r>
      <w:r>
        <w:rPr>
          <w:rFonts w:hint="eastAsia" w:asciiTheme="majorHAnsi" w:hAnsiTheme="majorHAnsi"/>
          <w:u w:val="dotDash" w:color="auto"/>
        </w:rPr>
        <w:t xml:space="preserve">                     </w:t>
      </w:r>
      <w:r>
        <w:rPr>
          <w:rFonts w:hint="eastAsia" w:asciiTheme="majorHAnsi" w:hAnsiTheme="majorHAnsi"/>
          <w:u w:val="dotDash" w:color="auto"/>
        </w:rPr>
        <w:t>　</w:t>
      </w: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  <w:r>
        <w:rPr>
          <w:rFonts w:hint="eastAsia"/>
        </w:rPr>
        <w:drawing>
          <wp:anchor distT="0" distB="0" distL="114300" distR="114300" simplePos="0" relativeHeight="49" behindDoc="0" locked="0" layoutInCell="1" hidden="0" allowOverlap="1">
            <wp:simplePos x="0" y="0"/>
            <wp:positionH relativeFrom="column">
              <wp:posOffset>26035</wp:posOffset>
            </wp:positionH>
            <wp:positionV relativeFrom="paragraph">
              <wp:posOffset>58420</wp:posOffset>
            </wp:positionV>
            <wp:extent cx="6619875" cy="2178685"/>
            <wp:effectExtent l="0" t="0" r="0" b="0"/>
            <wp:wrapSquare wrapText="bothSides"/>
            <wp:docPr id="105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オブジェクト 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</w:p>
    <w:p>
      <w:pPr>
        <w:pStyle w:val="0"/>
        <w:spacing w:line="200" w:lineRule="exact"/>
        <w:rPr>
          <w:rFonts w:hint="default" w:asciiTheme="majorHAnsi" w:hAnsiTheme="majorHAnsi"/>
          <w:u w:val="dotDash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6" behindDoc="0" locked="0" layoutInCell="1" hidden="0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274955</wp:posOffset>
                </wp:positionV>
                <wp:extent cx="6338570" cy="427990"/>
                <wp:effectExtent l="0" t="0" r="635" b="635"/>
                <wp:wrapSquare wrapText="bothSides"/>
                <wp:docPr id="105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9" name="オブジェクト 0"/>
                      <wps:cNvSpPr txBox="1"/>
                      <wps:spPr>
                        <a:xfrm>
                          <a:off x="0" y="0"/>
                          <a:ext cx="6338570" cy="42799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wordWrap w:val="0"/>
                              <w:spacing w:line="220" w:lineRule="exact"/>
                              <w:ind w:left="3150" w:leftChars="100" w:hanging="2940" w:hangingChars="175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16"/>
                                <w:sz w:val="20"/>
                              </w:rPr>
                              <w:t>Prefeitura de Minowa/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spacing w:val="-16"/>
                                <w:sz w:val="20"/>
                              </w:rPr>
                              <w:t xml:space="preserve">Setor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16"/>
                                <w:sz w:val="20"/>
                              </w:rPr>
                              <w:t>do Meio Ambiente e Higiene (Seikatsu Kankyou-ka)</w:t>
                            </w:r>
                            <w:r>
                              <w:rPr>
                                <w:rFonts w:hint="eastAsia"/>
                                <w:b w:val="1"/>
                                <w:spacing w:val="-16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spacing w:val="-16"/>
                                <w:sz w:val="20"/>
                              </w:rPr>
                              <w:t>Tel.: 0265-79-3154</w:t>
                            </w:r>
                            <w:r>
                              <w:rPr>
                                <w:rFonts w:hint="default" w:ascii="Malgun Gothic" w:hAnsi="Malgun Gothic" w:eastAsiaTheme="minorEastAsia"/>
                                <w:spacing w:val="-12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56;height:33.700000000000003pt;mso-wrap-distance-left:16pt;width:499.1pt;margin-left:14.3pt;mso-wrap-distance-right:16pt;mso-wrap-mode:square;mso-wrap-distance-top:0pt;mso-position-horizontal-relative:text;position:absolute;mso-position-vertical-relative:text;margin-top:21.65pt;mso-wrap-distance-bottom:0pt;" o:spid="_x0000_s1059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wordWrap w:val="0"/>
                        <w:spacing w:line="220" w:lineRule="exact"/>
                        <w:ind w:left="3150" w:leftChars="100" w:hanging="2940" w:hangingChars="175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16"/>
                          <w:sz w:val="20"/>
                        </w:rPr>
                        <w:t>Prefeitura de Minowa/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spacing w:val="-16"/>
                          <w:sz w:val="20"/>
                        </w:rPr>
                        <w:t xml:space="preserve">Setor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16"/>
                          <w:sz w:val="20"/>
                        </w:rPr>
                        <w:t>do Meio Ambiente e Higiene (Seikatsu Kankyou-ka)</w:t>
                      </w:r>
                      <w:r>
                        <w:rPr>
                          <w:rFonts w:hint="eastAsia"/>
                          <w:b w:val="1"/>
                          <w:spacing w:val="-16"/>
                          <w:sz w:val="20"/>
                        </w:rPr>
                        <w:t xml:space="preserve"> 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spacing w:val="-16"/>
                          <w:sz w:val="20"/>
                        </w:rPr>
                        <w:t>Tel.: 0265-79-3154</w:t>
                      </w:r>
                      <w:r>
                        <w:rPr>
                          <w:rFonts w:hint="default" w:ascii="Malgun Gothic" w:hAnsi="Malgun Gothic" w:eastAsiaTheme="minorEastAsia"/>
                          <w:spacing w:val="-12"/>
                          <w:sz w:val="20"/>
                        </w:rPr>
                        <w:t>.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</w:p>
    <w:p>
      <w:pPr>
        <w:pStyle w:val="0"/>
        <w:spacing w:line="280" w:lineRule="exact"/>
        <w:rPr>
          <w:rFonts w:hint="default" w:asciiTheme="majorHAnsi" w:hAnsiTheme="majorHAnsi"/>
          <w:u w:val="dotDash" w:color="auto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margin">
                  <wp:posOffset>1678940</wp:posOffset>
                </wp:positionH>
                <wp:positionV relativeFrom="paragraph">
                  <wp:posOffset>-140970</wp:posOffset>
                </wp:positionV>
                <wp:extent cx="3938905" cy="280670"/>
                <wp:effectExtent l="0" t="0" r="635" b="635"/>
                <wp:wrapNone/>
                <wp:docPr id="1060" name="テキスト ボックス 21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テキスト ボックス 21"/>
                      <wps:cNvSpPr txBox="1"/>
                      <wps:spPr>
                        <a:xfrm>
                          <a:off x="0" y="0"/>
                          <a:ext cx="3938905" cy="28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160" w:lineRule="exact"/>
                              <w:rPr>
                                <w:rFonts w:hint="default" w:ascii="Segoe UI" w:hAnsi="Segoe UI"/>
                                <w:sz w:val="16"/>
                              </w:rPr>
                            </w:pPr>
                            <w:r>
                              <w:rPr>
                                <w:rFonts w:hint="default" w:ascii="Segoe UI" w:hAnsi="Segoe UI" w:eastAsiaTheme="minorEastAsia"/>
                                <w:color w:val="000000" w:themeColor="text1"/>
                                <w:spacing w:val="-14"/>
                                <w:kern w:val="24"/>
                                <w:sz w:val="16"/>
                              </w:rPr>
                              <w:t>Divisão de Segurança e Proteção de Vida/Setor de Meio Ambiente/Transporte-Prefeitura de Minowa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style="z-index:10;height:22.1pt;mso-wrap-distance-left:9pt;width:310.14pt;mso-wrap-distance-top:0pt;mso-position-horizontal-relative:margin;position:absolute;margin-top:-11.1pt;margin-left:132.19pt;mso-position-vertical-relative:text;mso-wrap-distance-bottom:0pt;mso-wrap-distance-right:9pt;" o:spid="_x0000_s1060" o:allowincell="t" o:allowoverlap="t" filled="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160" w:lineRule="exact"/>
                        <w:rPr>
                          <w:rFonts w:hint="default" w:ascii="Segoe UI" w:hAnsi="Segoe UI"/>
                          <w:sz w:val="16"/>
                        </w:rPr>
                      </w:pPr>
                      <w:r>
                        <w:rPr>
                          <w:rFonts w:hint="default" w:ascii="Segoe UI" w:hAnsi="Segoe UI" w:eastAsiaTheme="minorEastAsia"/>
                          <w:color w:val="000000" w:themeColor="text1"/>
                          <w:spacing w:val="-14"/>
                          <w:kern w:val="24"/>
                          <w:sz w:val="16"/>
                        </w:rPr>
                        <w:t>Divisão de Segurança e Proteção de Vida/Setor de Meio Ambiente/Transporte-Prefeitura de Minowa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-4643120</wp:posOffset>
                </wp:positionV>
                <wp:extent cx="4035425" cy="870585"/>
                <wp:effectExtent l="0" t="0" r="635" b="635"/>
                <wp:wrapNone/>
                <wp:docPr id="1061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テキスト ボックス 10"/>
                      <wps:cNvSpPr txBox="1"/>
                      <wps:spPr>
                        <a:xfrm>
                          <a:off x="0" y="0"/>
                          <a:ext cx="4035425" cy="870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280" w:lineRule="exact"/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Use o conteúdo completamente antes de lavar levemente e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  <w:u w:val="single" w:color="auto"/>
                              </w:rPr>
                              <w:t>secar bem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 antes de descartar. 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280" w:lineRule="exact"/>
                              <w:rPr>
                                <w:rFonts w:hint="default" w:ascii="ＭＳ Ｐゴシック" w:hAnsi="ＭＳ Ｐゴシック" w:eastAsia="ＭＳ Ｐゴシック"/>
                                <w:spacing w:val="-16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Se houver muito conteúdo restante, não pode ser processado pela coleta de lixo da cidade. 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30" w:lineRule="exact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25;height:68.55pt;mso-wrap-distance-left:9pt;width:317.75pt;mso-wrap-distance-top:0pt;mso-position-horizontal-relative:text;position:absolute;margin-top:-365.6pt;margin-left:198.65pt;mso-position-vertical-relative:text;mso-wrap-distance-bottom:0pt;mso-wrap-distance-right:9pt;" o:spid="_x0000_s1061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280" w:lineRule="exact"/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Use o conteúdo completamente antes de lavar levemente e 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  <w:u w:val="single" w:color="auto"/>
                        </w:rPr>
                        <w:t>secar bem</w:t>
                      </w: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 antes de descartar. </w:t>
                      </w:r>
                    </w:p>
                    <w:p>
                      <w:pPr>
                        <w:pStyle w:val="0"/>
                        <w:widowControl w:val="1"/>
                        <w:spacing w:line="280" w:lineRule="exact"/>
                        <w:rPr>
                          <w:rFonts w:hint="default" w:ascii="ＭＳ Ｐゴシック" w:hAnsi="ＭＳ Ｐゴシック" w:eastAsia="ＭＳ Ｐゴシック"/>
                          <w:spacing w:val="-16"/>
                          <w:kern w:val="0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Se houver muito conteúdo restante, não pode ser processado pela coleta de lixo da cidade. 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30" w:lineRule="exact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margin">
                  <wp:posOffset>2215515</wp:posOffset>
                </wp:positionH>
                <wp:positionV relativeFrom="paragraph">
                  <wp:posOffset>-3323590</wp:posOffset>
                </wp:positionV>
                <wp:extent cx="3217545" cy="430530"/>
                <wp:effectExtent l="0" t="0" r="635" b="635"/>
                <wp:wrapNone/>
                <wp:docPr id="1062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テキスト ボックス 4"/>
                      <wps:cNvSpPr txBox="1"/>
                      <wps:spPr>
                        <a:xfrm>
                          <a:off x="0" y="0"/>
                          <a:ext cx="3217545" cy="4305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80" w:lineRule="exact"/>
                              <w:rPr>
                                <w:rFonts w:hint="default"/>
                                <w:color w:val="366092" w:themeColor="accent1" w:themeShade="BF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366092" w:themeColor="accent1" w:themeShade="BF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Bateria de íon de lítio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366092" w:themeColor="accent1" w:themeShade="BF"/>
                                <w:spacing w:val="-22"/>
                                <w:kern w:val="24"/>
                                <w:sz w:val="50"/>
                              </w:rPr>
                              <w:t>!!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18;height:33.9pt;mso-wrap-distance-left:9pt;width:253.35pt;mso-wrap-distance-top:0pt;mso-position-horizontal-relative:margin;position:absolute;margin-top:-261.7pt;margin-left:174.45pt;mso-position-vertical-relative:text;mso-wrap-distance-bottom:0pt;mso-wrap-distance-right:9pt;" o:spid="_x0000_s1062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80" w:lineRule="exact"/>
                        <w:rPr>
                          <w:rFonts w:hint="default"/>
                          <w:color w:val="366092" w:themeColor="accent1" w:themeShade="BF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366092" w:themeColor="accent1" w:themeShade="BF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Bateria de íon de lítio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366092" w:themeColor="accent1" w:themeShade="BF"/>
                          <w:spacing w:val="-22"/>
                          <w:kern w:val="24"/>
                          <w:sz w:val="50"/>
                        </w:rPr>
                        <w:t>!!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6" behindDoc="0" locked="0" layoutInCell="1" hidden="0" allowOverlap="1">
                <wp:simplePos x="0" y="0"/>
                <wp:positionH relativeFrom="column">
                  <wp:posOffset>5045710</wp:posOffset>
                </wp:positionH>
                <wp:positionV relativeFrom="paragraph">
                  <wp:posOffset>-1723390</wp:posOffset>
                </wp:positionV>
                <wp:extent cx="755650" cy="351155"/>
                <wp:effectExtent l="635" t="635" r="29845" b="10795"/>
                <wp:wrapNone/>
                <wp:docPr id="1063" name="テキスト ボックス 51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テキスト ボックス 51"/>
                      <wps:cNvSpPr txBox="1"/>
                      <wps:spPr>
                        <a:xfrm>
                          <a:off x="0" y="0"/>
                          <a:ext cx="755650" cy="351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Cigarro eletrônico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style="z-index:36;height:27.65pt;mso-wrap-distance-left:9pt;width:59.5pt;mso-wrap-distance-top:0pt;mso-position-horizontal-relative:text;position:absolute;margin-top:-135.69pt;margin-left:397.3pt;mso-position-vertical-relative:text;mso-wrap-distance-bottom:0pt;mso-wrap-distance-right:9pt;v-text-anchor:top;" o:spid="_x0000_s1063" o:allowincell="t" o:allowoverlap="t" filled="t" fillcolor="#ffffff [3212]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Cigarro eletrônico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1" behindDoc="0" locked="0" layoutInCell="1" hidden="0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-527685</wp:posOffset>
                </wp:positionV>
                <wp:extent cx="1045845" cy="219710"/>
                <wp:effectExtent l="635" t="635" r="29845" b="10795"/>
                <wp:wrapNone/>
                <wp:docPr id="1064" name="テキスト ボックス 55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テキスト ボックス 55"/>
                      <wps:cNvSpPr txBox="1"/>
                      <wps:spPr>
                        <a:xfrm>
                          <a:off x="0" y="0"/>
                          <a:ext cx="1045845" cy="219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Bateria móvel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5" style="z-index:41;height:17.3pt;mso-wrap-distance-left:9pt;width:82.35pt;mso-wrap-distance-top:0pt;mso-position-horizontal-relative:text;position:absolute;margin-top:-41.55pt;margin-left:435.45pt;mso-position-vertical-relative:text;mso-wrap-distance-bottom:0pt;mso-wrap-distance-right:9pt;v-text-anchor:top;" o:spid="_x0000_s1064" o:allowincell="t" o:allowoverlap="t" filled="t" fillcolor="#ffffff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Bateria móvel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9" behindDoc="0" locked="0" layoutInCell="1" hidden="0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-650875</wp:posOffset>
                </wp:positionV>
                <wp:extent cx="772795" cy="342900"/>
                <wp:effectExtent l="635" t="635" r="29845" b="10795"/>
                <wp:wrapNone/>
                <wp:docPr id="1065" name="テキスト ボックス 52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テキスト ボックス 52"/>
                      <wps:cNvSpPr txBox="1"/>
                      <wps:spPr>
                        <a:xfrm>
                          <a:off x="0" y="0"/>
                          <a:ext cx="77279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barbeador</w:t>
                            </w:r>
                          </w:p>
                          <w:p>
                            <w:pPr>
                              <w:pStyle w:val="0"/>
                              <w:spacing w:line="18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color w:val="C00000"/>
                                <w:sz w:val="18"/>
                              </w:rPr>
                              <w:t>elétrico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" style="z-index:39;height:27pt;mso-wrap-distance-left:9pt;width:60.85pt;mso-wrap-distance-top:0pt;mso-position-horizontal-relative:text;position:absolute;margin-top:-51.25pt;margin-left:342.65pt;mso-position-vertical-relative:text;mso-wrap-distance-bottom:0pt;mso-wrap-distance-right:9pt;v-text-anchor:top;" o:spid="_x0000_s1065" o:allowincell="t" o:allowoverlap="t" filled="t" fillcolor="#ffffff" stroked="t" strokecolor="#ff0000" strokeweight="1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barbeador</w:t>
                      </w:r>
                    </w:p>
                    <w:p>
                      <w:pPr>
                        <w:pStyle w:val="0"/>
                        <w:spacing w:line="180" w:lineRule="exact"/>
                        <w:jc w:val="center"/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color w:val="C00000"/>
                          <w:sz w:val="18"/>
                        </w:rPr>
                        <w:t>elétrico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3" behindDoc="0" locked="0" layoutInCell="1" hidden="0" allowOverlap="1">
                <wp:simplePos x="0" y="0"/>
                <wp:positionH relativeFrom="margin">
                  <wp:posOffset>316230</wp:posOffset>
                </wp:positionH>
                <wp:positionV relativeFrom="paragraph">
                  <wp:posOffset>-1679575</wp:posOffset>
                </wp:positionV>
                <wp:extent cx="4220210" cy="1362710"/>
                <wp:effectExtent l="0" t="0" r="635" b="635"/>
                <wp:wrapNone/>
                <wp:docPr id="1066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テキスト ボックス 6"/>
                      <wps:cNvSpPr txBox="1"/>
                      <wps:spPr>
                        <a:xfrm>
                          <a:off x="0" y="0"/>
                          <a:ext cx="4220210" cy="1362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thick" w:color="auto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538DD5" w:themeColor="text2" w:themeTint="99"/>
                                <w:kern w:val="24"/>
                                <w:u w:val="thick" w:color="auto"/>
                              </w:rPr>
                              <w:t>Quando descartar aparelhos eletrônicos recarregáveis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538DD5" w:themeColor="text2" w:themeTint="99"/>
                                <w:kern w:val="24"/>
                                <w:u w:val="thick" w:color="auto"/>
                              </w:rPr>
                              <w:t>…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thick" w:color="aut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both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spacing w:val="-6"/>
                                <w:kern w:val="24"/>
                                <w:sz w:val="22"/>
                              </w:rPr>
                              <w:t xml:space="preserve">Certifique-se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  <w:t xml:space="preserve">sempre de remover as pilhas e baterias móveis. 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both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  <w:t xml:space="preserve">Se não puder remover as pilhas e baterias móveis de um aparelho eletrônico, utilize as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  <w:u w:val="double" w:color="auto"/>
                              </w:rPr>
                              <w:t>caixas de reciclagem disponíveis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6"/>
                                <w:kern w:val="24"/>
                                <w:sz w:val="22"/>
                              </w:rPr>
                              <w:t xml:space="preserve"> na prefeitura. 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both"/>
                              <w:rPr>
                                <w:rFonts w:hint="default"/>
                                <w:b w:val="1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spacing w:val="-2"/>
                                <w:kern w:val="24"/>
                                <w:sz w:val="22"/>
                              </w:rPr>
                              <w:t>Em caso de dificuldades ao descartar aparelhos eletrônicos, entre em contato conosco abaixo para obter orientação.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  <w:sz w:val="22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33;height:107.3pt;mso-wrap-distance-left:9pt;width:332.3pt;mso-wrap-distance-top:0pt;mso-position-horizontal-relative:margin;position:absolute;margin-top:-132.25pt;margin-left:24.9pt;mso-position-vertical-relative:text;mso-wrap-distance-bottom:0pt;mso-wrap-distance-right:9pt;" o:spid="_x0000_s1066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thick" w:color="auto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538DD5" w:themeColor="text2" w:themeTint="99"/>
                          <w:kern w:val="24"/>
                          <w:u w:val="thick" w:color="auto"/>
                        </w:rPr>
                        <w:t>Quando descartar aparelhos eletrônicos recarregáveis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538DD5" w:themeColor="text2" w:themeTint="99"/>
                          <w:kern w:val="24"/>
                          <w:u w:val="thick" w:color="auto"/>
                        </w:rPr>
                        <w:t>…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thick" w:color="auto"/>
                        </w:rPr>
                        <w:t xml:space="preserve"> 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both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spacing w:val="-6"/>
                          <w:kern w:val="24"/>
                          <w:sz w:val="22"/>
                        </w:rPr>
                        <w:t xml:space="preserve">Certifique-se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  <w:t xml:space="preserve">sempre de remover as pilhas e baterias móveis. 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both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  <w:t xml:space="preserve">Se não puder remover as pilhas e baterias móveis de um aparelho eletrônico, utilize as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  <w:u w:val="double" w:color="auto"/>
                        </w:rPr>
                        <w:t>caixas de reciclagem disponíveis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6"/>
                          <w:kern w:val="24"/>
                          <w:sz w:val="22"/>
                        </w:rPr>
                        <w:t xml:space="preserve"> na prefeitura. 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both"/>
                        <w:rPr>
                          <w:rFonts w:hint="default"/>
                          <w:b w:val="1"/>
                          <w:spacing w:val="-2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spacing w:val="-2"/>
                          <w:kern w:val="24"/>
                          <w:sz w:val="22"/>
                        </w:rPr>
                        <w:t>Em caso de dificuldades ao descartar aparelhos eletrônicos, entre em contato conosco abaixo para obter orientação.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  <w:sz w:val="22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margin">
                  <wp:posOffset>439420</wp:posOffset>
                </wp:positionH>
                <wp:positionV relativeFrom="paragraph">
                  <wp:posOffset>-2550160</wp:posOffset>
                </wp:positionV>
                <wp:extent cx="5880735" cy="746760"/>
                <wp:effectExtent l="0" t="0" r="635" b="635"/>
                <wp:wrapNone/>
                <wp:docPr id="1067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67" name="テキスト ボックス 6"/>
                      <wps:cNvSpPr txBox="1"/>
                      <wps:spPr>
                        <a:xfrm>
                          <a:off x="0" y="0"/>
                          <a:ext cx="5880735" cy="746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both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As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baterias recarregáveis ou pilhas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presentes nos eletrodomésticos podem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superaquecer e pegar fogo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violentamente se submetidas a uma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pressão excessiva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, causando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double" w:color="auto"/>
                              </w:rPr>
                              <w:t>danos significativos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aos caminhões de coleta de lixo e instalações de tratamento de resíduos.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2;height:58.8pt;mso-wrap-distance-left:9pt;width:463.05pt;mso-wrap-distance-top:0pt;mso-position-horizontal-relative:margin;position:absolute;margin-top:-200.8pt;margin-left:34.6pt;mso-position-vertical-relative:text;mso-wrap-distance-bottom:0pt;mso-wrap-distance-right:9pt;" o:spid="_x0000_s1067" o:allowincell="t" o:allowoverlap="t" filled="t" fillcolor="#ffff99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both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As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baterias recarregáveis ou pilhas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presentes nos eletrodomésticos podem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superaquecer e pegar fogo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violentamente se submetidas a uma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pressão excessiva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, causando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double" w:color="auto"/>
                        </w:rPr>
                        <w:t>danos significativos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aos caminhões de coleta de lixo e instalações de tratamento de resíduos.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0" behindDoc="0" locked="0" layoutInCell="1" hidden="0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-6964045</wp:posOffset>
                </wp:positionV>
                <wp:extent cx="1449705" cy="377825"/>
                <wp:effectExtent l="19685" t="19685" r="29845" b="20320"/>
                <wp:wrapNone/>
                <wp:docPr id="1068" name="テキスト ボックス 47"/>
                <a:graphic xmlns:a="http://schemas.openxmlformats.org/drawingml/2006/main">
                  <a:graphicData uri="http://schemas.microsoft.com/office/word/2010/wordprocessingShape">
                    <wps:wsp>
                      <wps:cNvPr id="1068" name="テキスト ボックス 47"/>
                      <wps:cNvSpPr txBox="1"/>
                      <wps:spPr>
                        <a:xfrm>
                          <a:off x="0" y="0"/>
                          <a:ext cx="144970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  <w:t>Recipiente com sujeira persistente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7" style="z-index:30;height:29.75pt;mso-wrap-distance-left:9pt;width:114.15pt;mso-wrap-distance-top:0pt;mso-position-horizontal-relative:text;position:absolute;margin-top:-548.35pt;margin-left:299.05pt;mso-position-vertical-relative:text;mso-wrap-distance-bottom:0pt;mso-wrap-distance-right:9pt;v-text-anchor:top;" o:spid="_x0000_s1068" o:allowincell="t" o:allowoverlap="t" filled="t" fillcolor="#ffffff" stroked="t" strokecolor="#ff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jc w:val="center"/>
                        <w:rPr>
                          <w:rFonts w:hint="default" w:ascii="Segoe UI" w:hAnsi="Segoe UI"/>
                          <w:b w:val="1"/>
                          <w:sz w:val="20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0"/>
                        </w:rPr>
                        <w:t>Recipiente com sujeira persistente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" behindDoc="0" locked="0" layoutInCell="1" hidden="0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-6673215</wp:posOffset>
                </wp:positionV>
                <wp:extent cx="914400" cy="263525"/>
                <wp:effectExtent l="19685" t="19685" r="29845" b="20320"/>
                <wp:wrapNone/>
                <wp:docPr id="1069" name="テキスト ボックス 46"/>
                <a:graphic xmlns:a="http://schemas.openxmlformats.org/drawingml/2006/main">
                  <a:graphicData uri="http://schemas.microsoft.com/office/word/2010/wordprocessingShape">
                    <wps:wsp>
                      <wps:cNvPr id="1069" name="テキスト ボックス 46"/>
                      <wps:cNvSpPr txBox="1"/>
                      <wps:spPr>
                        <a:xfrm>
                          <a:off x="0" y="0"/>
                          <a:ext cx="914400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default" w:ascii="Segoe UI" w:hAnsi="Segoe UI"/>
                                <w:b w:val="1"/>
                                <w:sz w:val="20"/>
                              </w:rPr>
                              <w:t>Recipiente sujo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style="z-index:28;height:20.75pt;mso-wrap-distance-left:9pt;width:72pt;mso-wrap-distance-top:0pt;mso-position-horizontal-relative:text;position:absolute;margin-top:-525.45000000000005pt;margin-left:134.25pt;mso-position-vertical-relative:text;mso-wrap-distance-bottom:0pt;mso-wrap-distance-right:9pt;v-text-anchor:top;mso-wrap-style:none;" o:spid="_x0000_s1069" o:allowincell="t" o:allowoverlap="t" filled="t" fillcolor="#ffffff [3201]" stroked="t" strokecolor="#ff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00" w:lineRule="exact"/>
                        <w:rPr>
                          <w:rFonts w:hint="default" w:ascii="Segoe UI" w:hAnsi="Segoe UI"/>
                          <w:b w:val="1"/>
                          <w:sz w:val="20"/>
                        </w:rPr>
                      </w:pPr>
                      <w:r>
                        <w:rPr>
                          <w:rFonts w:hint="default" w:ascii="Segoe UI" w:hAnsi="Segoe UI"/>
                          <w:b w:val="1"/>
                          <w:sz w:val="20"/>
                        </w:rPr>
                        <w:t>Recipiente sujo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-5205730</wp:posOffset>
                </wp:positionV>
                <wp:extent cx="4123055" cy="570865"/>
                <wp:effectExtent l="0" t="0" r="635" b="635"/>
                <wp:wrapNone/>
                <wp:docPr id="1070" name="テキスト ボックス 10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テキスト ボックス 10"/>
                      <wps:cNvSpPr txBox="1"/>
                      <wps:spPr>
                        <a:xfrm>
                          <a:off x="0" y="0"/>
                          <a:ext cx="4123055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300" w:lineRule="exact"/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Lave levemente para remover a sujeira e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seque bem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 antes de descartar. 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300" w:lineRule="exact"/>
                              <w:rPr>
                                <w:rFonts w:hint="default" w:ascii="ＭＳ Ｐゴシック" w:hAnsi="ＭＳ Ｐゴシック" w:eastAsia="ＭＳ Ｐゴシック"/>
                                <w:spacing w:val="-16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Se a sujeira não sair com a lavagem leve, descarte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 xml:space="preserve">como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lixo queim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á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FF0000"/>
                                <w:spacing w:val="-16"/>
                                <w:kern w:val="24"/>
                                <w:sz w:val="22"/>
                              </w:rPr>
                              <w:t>vel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color w:val="000000" w:themeColor="text1"/>
                                <w:spacing w:val="-16"/>
                                <w:kern w:val="24"/>
                                <w:sz w:val="22"/>
                              </w:rPr>
                              <w:t>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30" w:lineRule="exact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style="z-index:22;height:44.95pt;mso-wrap-distance-left:9pt;width:324.64pt;mso-wrap-distance-top:0pt;mso-position-horizontal-relative:text;position:absolute;margin-top:-409.9pt;margin-left:198.65pt;mso-position-vertical-relative:text;mso-wrap-distance-bottom:0pt;mso-wrap-distance-right:9pt;" o:spid="_x0000_s1070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300" w:lineRule="exact"/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Lave levemente para remover a sujeira e 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seque bem</w:t>
                      </w: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 antes de descartar. </w:t>
                      </w:r>
                    </w:p>
                    <w:p>
                      <w:pPr>
                        <w:pStyle w:val="0"/>
                        <w:widowControl w:val="1"/>
                        <w:spacing w:line="300" w:lineRule="exact"/>
                        <w:rPr>
                          <w:rFonts w:hint="default" w:ascii="ＭＳ Ｐゴシック" w:hAnsi="ＭＳ Ｐゴシック" w:eastAsia="ＭＳ Ｐゴシック"/>
                          <w:spacing w:val="-16"/>
                          <w:kern w:val="0"/>
                          <w:sz w:val="22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Se a sujeira não sair com a lavagem leve, descarte 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 xml:space="preserve">como 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lixo queim</w:t>
                      </w:r>
                      <w:r>
                        <w:rPr>
                          <w:rFonts w:hint="default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á</w:t>
                      </w:r>
                      <w:r>
                        <w:rPr>
                          <w:rFonts w:hint="eastAsia" w:ascii="Malgun Gothic" w:hAnsi="Malgun Gothic" w:eastAsia="Malgun Gothic"/>
                          <w:color w:val="FF0000"/>
                          <w:spacing w:val="-16"/>
                          <w:kern w:val="24"/>
                          <w:sz w:val="22"/>
                        </w:rPr>
                        <w:t>vel</w:t>
                      </w:r>
                      <w:r>
                        <w:rPr>
                          <w:rFonts w:hint="eastAsia" w:ascii="Malgun Gothic" w:hAnsi="Malgun Gothic" w:eastAsia="Malgun Gothic"/>
                          <w:color w:val="000000" w:themeColor="text1"/>
                          <w:spacing w:val="-16"/>
                          <w:kern w:val="24"/>
                          <w:sz w:val="22"/>
                        </w:rPr>
                        <w:t>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30" w:lineRule="exact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9" behindDoc="0" locked="0" layoutInCell="1" hidden="0" allowOverlap="1">
                <wp:simplePos x="0" y="0"/>
                <wp:positionH relativeFrom="margin">
                  <wp:posOffset>1051560</wp:posOffset>
                </wp:positionH>
                <wp:positionV relativeFrom="paragraph">
                  <wp:posOffset>-3229610</wp:posOffset>
                </wp:positionV>
                <wp:extent cx="1125220" cy="434975"/>
                <wp:effectExtent l="40005" t="160655" r="40640" b="161290"/>
                <wp:wrapNone/>
                <wp:docPr id="1071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71" name="テキスト ボックス 4"/>
                      <wps:cNvSpPr txBox="1"/>
                      <wps:spPr>
                        <a:xfrm rot="20539425">
                          <a:off x="0" y="0"/>
                          <a:ext cx="1125220" cy="43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60" w:lineRule="exact"/>
                              <w:rPr>
                                <w:rFonts w:hint="default"/>
                                <w:color w:val="FF0000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spacing w:val="-30"/>
                                <w:kern w:val="24"/>
                                <w:sz w:val="5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Perigo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spacing w:val="-22"/>
                                <w:kern w:val="24"/>
                                <w:sz w:val="50"/>
                              </w:rPr>
                              <w:t>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rotation:342;z-index:19;height:34.25pt;mso-wrap-distance-left:9pt;width:88.6pt;mso-wrap-distance-top:0pt;mso-position-horizontal-relative:margin;position:absolute;margin-left:82.8pt;mso-position-vertical-relative:text;margin-top:-254.3pt;mso-wrap-distance-bottom:0pt;mso-wrap-distance-right:9pt;" o:spid="_x0000_s1071" o:allowincell="t" o:allowoverlap="t" filled="t" fillcolor="#ffffff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60" w:lineRule="exact"/>
                        <w:rPr>
                          <w:rFonts w:hint="default"/>
                          <w:color w:val="FF0000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spacing w:val="-30"/>
                          <w:kern w:val="24"/>
                          <w:sz w:val="5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Perigo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spacing w:val="-22"/>
                          <w:kern w:val="24"/>
                          <w:sz w:val="50"/>
                        </w:rPr>
                        <w:t>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9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4545330</wp:posOffset>
            </wp:positionV>
            <wp:extent cx="6645910" cy="5279390"/>
            <wp:effectExtent l="0" t="0" r="0" b="0"/>
            <wp:wrapSquare wrapText="bothSides"/>
            <wp:docPr id="107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オブジェクト 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7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margin">
                  <wp:posOffset>377825</wp:posOffset>
                </wp:positionH>
                <wp:positionV relativeFrom="paragraph">
                  <wp:posOffset>-8757285</wp:posOffset>
                </wp:positionV>
                <wp:extent cx="5880735" cy="764540"/>
                <wp:effectExtent l="0" t="0" r="635" b="635"/>
                <wp:wrapNone/>
                <wp:docPr id="1073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73" name="テキスト ボックス 6"/>
                      <wps:cNvSpPr txBox="1"/>
                      <wps:spPr>
                        <a:xfrm>
                          <a:off x="0" y="0"/>
                          <a:ext cx="5880735" cy="764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Desde o ano passado</w:t>
                            </w:r>
                            <w:r>
                              <w:rPr>
                                <w:rFonts w:hint="default" w:ascii="Segoe UI" w:hAnsi="Segoe UI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produtos feitos inteiramente de plástico 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podem ser descartados 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como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>plásticos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  <w:u w:val="wave" w:color="auto"/>
                              </w:rPr>
                              <w:t xml:space="preserve"> recicláveis</w:t>
                            </w: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>Mas...Será que todos estão separando corretamente os plásticos recicláveis?</w:t>
                            </w:r>
                          </w:p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6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Os seguintes itens 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0000"/>
                                <w:kern w:val="24"/>
                                <w:u w:val="wave" w:color="auto"/>
                              </w:rPr>
                              <w:t>nunca devem ser descartados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000000" w:themeColor="text1"/>
                                <w:kern w:val="24"/>
                              </w:rPr>
                              <w:t xml:space="preserve"> como plásticos recicláveis: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6;height:60.2pt;mso-wrap-distance-left:9pt;width:463.05pt;mso-wrap-distance-top:0pt;mso-position-horizontal-relative:margin;position:absolute;margin-top:-689.55pt;margin-left:29.75pt;mso-position-vertical-relative:text;mso-wrap-distance-bottom:0pt;mso-wrap-distance-right:9pt;" o:spid="_x0000_s1073" o:allowincell="t" o:allowoverlap="t" filled="t" fillcolor="#ffffff [3212]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Desde o ano passado</w:t>
                      </w:r>
                      <w:r>
                        <w:rPr>
                          <w:rFonts w:hint="default" w:ascii="Segoe UI" w:hAnsi="Segoe UI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produtos feitos inteiramente de plástico 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podem ser descartados 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como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>plásticos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  <w:u w:val="wave" w:color="auto"/>
                        </w:rPr>
                        <w:t xml:space="preserve"> recicláveis</w:t>
                      </w:r>
                      <w:r>
                        <w:rPr>
                          <w:rFonts w:hint="eastAsia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.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>Mas...Será que todos estão separando corretamente os plásticos recicláveis?</w:t>
                      </w:r>
                    </w:p>
                    <w:p>
                      <w:pPr>
                        <w:pStyle w:val="24"/>
                        <w:spacing w:before="0" w:beforeLines="0" w:beforeAutospacing="0" w:after="0" w:afterLines="0" w:afterAutospacing="0" w:line="26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Os seguintes itens 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0000"/>
                          <w:kern w:val="24"/>
                          <w:u w:val="wave" w:color="auto"/>
                        </w:rPr>
                        <w:t>nunca devem ser descartados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000000" w:themeColor="text1"/>
                          <w:kern w:val="24"/>
                        </w:rPr>
                        <w:t xml:space="preserve"> como plásticos recicláveis: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margin">
                  <wp:posOffset>1784350</wp:posOffset>
                </wp:positionH>
                <wp:positionV relativeFrom="paragraph">
                  <wp:posOffset>-9627870</wp:posOffset>
                </wp:positionV>
                <wp:extent cx="2918460" cy="427355"/>
                <wp:effectExtent l="0" t="0" r="635" b="635"/>
                <wp:wrapNone/>
                <wp:docPr id="1074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74" name="テキスト ボックス 4"/>
                      <wps:cNvSpPr txBox="1"/>
                      <wps:spPr>
                        <a:xfrm>
                          <a:off x="0" y="0"/>
                          <a:ext cx="2918460" cy="427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80" w:lineRule="exact"/>
                              <w:rPr>
                                <w:rFonts w:hint="default"/>
                                <w:sz w:val="50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30"/>
                                <w:kern w:val="24"/>
                                <w:sz w:val="50"/>
                                <w:u w:val="single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Plásticos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color w:val="000000" w:themeColor="text1"/>
                                <w:spacing w:val="-30"/>
                                <w:kern w:val="24"/>
                                <w:sz w:val="5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22"/>
                                <w:kern w:val="24"/>
                                <w:sz w:val="50"/>
                                <w:u w:val="thick" w:color="auto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recicláveis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7030A0"/>
                                <w:spacing w:val="-22"/>
                                <w:kern w:val="24"/>
                                <w:sz w:val="50"/>
                              </w:rPr>
                              <w:t>!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z-index:5;height:33.65pt;mso-wrap-distance-left:9pt;width:229.8pt;mso-wrap-distance-top:0pt;mso-position-horizontal-relative:margin;position:absolute;margin-top:-758.1pt;margin-left:140.5pt;mso-position-vertical-relative:text;mso-wrap-distance-bottom:0pt;mso-wrap-distance-right:9pt;" o:spid="_x0000_s1074" o:allowincell="t" o:allowoverlap="t" filled="t" fillcolor="#ffffff [3212]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80" w:lineRule="exact"/>
                        <w:rPr>
                          <w:rFonts w:hint="default"/>
                          <w:sz w:val="50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30"/>
                          <w:kern w:val="24"/>
                          <w:sz w:val="50"/>
                          <w:u w:val="single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Plásticos</w:t>
                      </w:r>
                      <w:r>
                        <w:rPr>
                          <w:rFonts w:hint="default" w:ascii="Comic Sans MS" w:hAnsi="Comic Sans MS" w:eastAsiaTheme="minorEastAsia"/>
                          <w:color w:val="000000" w:themeColor="text1"/>
                          <w:spacing w:val="-30"/>
                          <w:kern w:val="24"/>
                          <w:sz w:val="5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22"/>
                          <w:kern w:val="24"/>
                          <w:sz w:val="50"/>
                          <w:u w:val="thick" w:color="auto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recicláveis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7030A0"/>
                          <w:spacing w:val="-22"/>
                          <w:kern w:val="24"/>
                          <w:sz w:val="50"/>
                        </w:rPr>
                        <w:t>!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2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-175895</wp:posOffset>
            </wp:positionV>
            <wp:extent cx="6645910" cy="4739005"/>
            <wp:effectExtent l="0" t="0" r="0" b="0"/>
            <wp:wrapSquare wrapText="bothSides"/>
            <wp:docPr id="1075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オブジェクト 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-8495665</wp:posOffset>
                </wp:positionV>
                <wp:extent cx="3303905" cy="384175"/>
                <wp:effectExtent l="0" t="0" r="635" b="635"/>
                <wp:wrapNone/>
                <wp:docPr id="107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76" name="テキスト ボックス 5"/>
                      <wps:cNvSpPr txBox="1"/>
                      <wps:spPr>
                        <a:xfrm>
                          <a:off x="0" y="0"/>
                          <a:ext cx="330390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/>
                              <w:rPr>
                                <w:rFonts w:hint="default" w:ascii="Berlin Sans FB Demi" w:hAnsi="Berlin Sans FB Demi"/>
                                <w:b w:val="1"/>
                                <w:color w:val="C00000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 w:ascii="Berlin Sans FB Demi" w:hAnsi="Berlin Sans FB Demi"/>
                                <w:b w:val="1"/>
                                <w:color w:val="C00000"/>
                                <w:sz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"Projeto [Férias de Verão]"</w:t>
                            </w:r>
                          </w:p>
                        </w:txbxContent>
                      </wps:txbx>
                      <wps:bodyPr vertOverflow="overflow" horzOverflow="overflow"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z-index:4;height:30.25pt;mso-wrap-distance-left:9pt;width:260.14pt;mso-wrap-distance-top:0pt;mso-position-horizontal-relative:text;position:absolute;margin-top:-668.95pt;margin-left:146.19pt;mso-position-vertical-relative:text;mso-wrap-distance-bottom:0pt;mso-wrap-distance-right:9pt;mso-wrap-style:none;" o:spid="_x0000_s1076" o:allowincell="t" o:allowoverlap="t" filled="f" stroked="f" o:spt="202" type="#_x0000_t202">
                <v:fill/>
                <v:textbox style="layout-flow:horizontal;mso-fit-shape-to-text:t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/>
                        <w:rPr>
                          <w:rFonts w:hint="default" w:ascii="Berlin Sans FB Demi" w:hAnsi="Berlin Sans FB Demi"/>
                          <w:b w:val="1"/>
                          <w:color w:val="C00000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default" w:ascii="Berlin Sans FB Demi" w:hAnsi="Berlin Sans FB Demi"/>
                          <w:b w:val="1"/>
                          <w:color w:val="C00000"/>
                          <w:sz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"Projeto [Férias de Verão]"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253365</wp:posOffset>
                </wp:positionH>
                <wp:positionV relativeFrom="paragraph">
                  <wp:posOffset>-9083040</wp:posOffset>
                </wp:positionV>
                <wp:extent cx="6322695" cy="368935"/>
                <wp:effectExtent l="0" t="0" r="635" b="635"/>
                <wp:wrapNone/>
                <wp:docPr id="1077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77" name="テキスト ボックス 3"/>
                      <wps:cNvSpPr txBox="1"/>
                      <wps:spPr>
                        <a:xfrm>
                          <a:off x="0" y="0"/>
                          <a:ext cx="6322695" cy="368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400" w:lineRule="exact"/>
                              <w:rPr>
                                <w:rFonts w:hint="default"/>
                                <w:sz w:val="42"/>
                              </w:rPr>
                            </w:pP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 xml:space="preserve">Você não está descartando 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FF0000"/>
                                <w:kern w:val="24"/>
                                <w:sz w:val="42"/>
                                <w:u w:val="wave" w:color="FFC000"/>
                              </w:rPr>
                              <w:t>recipientes sujos</w:t>
                            </w:r>
                            <w:r>
                              <w:rPr>
                                <w:rFonts w:hint="default" w:ascii="Comic Sans MS" w:hAnsi="Comic Sans MS" w:eastAsiaTheme="minorEastAsia"/>
                                <w:b w:val="1"/>
                                <w:color w:val="0D864C"/>
                                <w:kern w:val="24"/>
                                <w:sz w:val="42"/>
                                <w:u w:val="wave" w:color="FFC000"/>
                              </w:rPr>
                              <w:t>?</w:t>
                            </w:r>
                          </w:p>
                        </w:txbxContent>
                      </wps:txbx>
                      <wps:bodyPr vertOverflow="overflow" horzOverflow="overflow"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3;height:29.05pt;mso-wrap-distance-left:9pt;width:497.85pt;mso-wrap-distance-top:0pt;mso-position-horizontal-relative:margin;position:absolute;margin-top:-715.2pt;margin-left:19.95pt;mso-position-vertical-relative:text;mso-wrap-distance-bottom:0pt;mso-wrap-distance-right:9pt;" o:spid="_x0000_s1077" o:allowincell="t" o:allowoverlap="t" filled="t" fillcolor="#ffffff [3212]" stroked="f" o:spt="202" type="#_x0000_t202">
                <v:fill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400" w:lineRule="exact"/>
                        <w:rPr>
                          <w:rFonts w:hint="default"/>
                          <w:sz w:val="42"/>
                        </w:rPr>
                      </w:pP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 xml:space="preserve">Você não está descartando 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FF0000"/>
                          <w:kern w:val="24"/>
                          <w:sz w:val="42"/>
                          <w:u w:val="wave" w:color="FFC000"/>
                        </w:rPr>
                        <w:t>recipientes sujos</w:t>
                      </w:r>
                      <w:r>
                        <w:rPr>
                          <w:rFonts w:hint="default" w:ascii="Comic Sans MS" w:hAnsi="Comic Sans MS" w:eastAsiaTheme="minorEastAsia"/>
                          <w:b w:val="1"/>
                          <w:color w:val="0D864C"/>
                          <w:kern w:val="24"/>
                          <w:sz w:val="42"/>
                          <w:u w:val="wave" w:color="FFC000"/>
                        </w:rPr>
                        <w:t>?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-5241290</wp:posOffset>
                </wp:positionV>
                <wp:extent cx="2047240" cy="554990"/>
                <wp:effectExtent l="635" t="635" r="29845" b="10795"/>
                <wp:wrapNone/>
                <wp:docPr id="1078" name="楕円 8"/>
                <a:graphic xmlns:a="http://schemas.openxmlformats.org/drawingml/2006/main">
                  <a:graphicData uri="http://schemas.microsoft.com/office/word/2010/wordprocessingShape">
                    <wps:wsp>
                      <wps:cNvPr id="1078" name="楕円 8"/>
                      <wps:cNvSpPr/>
                      <wps:spPr>
                        <a:xfrm>
                          <a:off x="0" y="0"/>
                          <a:ext cx="2047240" cy="554990"/>
                        </a:xfrm>
                        <a:prstGeom prst="ellipse">
                          <a:avLst/>
                        </a:prstGeom>
                        <a:solidFill>
                          <a:srgbClr val="A50082"/>
                        </a:solidFill>
                        <a:ln>
                          <a:solidFill>
                            <a:srgbClr val="A50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4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Reci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pientes sujos</w:t>
                            </w:r>
                          </w:p>
                        </w:txbxContent>
                      </wps:txbx>
                      <wps:bodyPr vertOverflow="overflow" horzOverflow="overflow" wrap="square" rtlCol="0" anchor="ctr"/>
                    </wps:wsp>
                  </a:graphicData>
                </a:graphic>
              </wp:anchor>
            </w:drawing>
          </mc:Choice>
          <mc:Fallback>
            <w:pict>
              <v:oval id="楕円 8" style="z-index:13;height:43.7pt;mso-wrap-distance-left:9pt;width:161.19pt;mso-wrap-distance-top:0pt;mso-position-horizontal-relative:text;position:absolute;margin-top:-412.7pt;margin-left:19.45pt;mso-position-vertical-relative:text;mso-wrap-distance-bottom:0pt;mso-wrap-distance-right:9pt;v-text-anchor:middle;" o:spid="_x0000_s1078" o:allowincell="t" o:allowoverlap="t" filled="t" fillcolor="#a50082" stroked="t" strokecolor="#a50082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4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Reci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pientes sujos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-4648200</wp:posOffset>
                </wp:positionV>
                <wp:extent cx="2205355" cy="638175"/>
                <wp:effectExtent l="635" t="635" r="29845" b="10795"/>
                <wp:wrapNone/>
                <wp:docPr id="1079" name="楕円 8"/>
                <a:graphic xmlns:a="http://schemas.openxmlformats.org/drawingml/2006/main">
                  <a:graphicData uri="http://schemas.microsoft.com/office/word/2010/wordprocessingShape">
                    <wps:wsp>
                      <wps:cNvPr id="1079" name="楕円 8"/>
                      <wps:cNvSpPr/>
                      <wps:spPr>
                        <a:xfrm>
                          <a:off x="0" y="0"/>
                          <a:ext cx="2205355" cy="638175"/>
                        </a:xfrm>
                        <a:prstGeom prst="ellipse">
                          <a:avLst/>
                        </a:prstGeom>
                        <a:solidFill>
                          <a:srgbClr val="A50082"/>
                        </a:solidFill>
                        <a:ln w="25400" cap="flat" cmpd="sng" algn="ctr">
                          <a:solidFill>
                            <a:srgbClr val="A5008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4"/>
                              <w:spacing w:before="0" w:beforeLines="0" w:beforeAutospacing="0" w:after="0" w:afterLines="0" w:afterAutospacing="0" w:line="240" w:lineRule="exact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Reci</w:t>
                            </w:r>
                            <w:r>
                              <w:rPr>
                                <w:rFonts w:hint="default" w:ascii="Malgun Gothic" w:hAnsi="Malgun Gothic" w:eastAsia="Malgun Gothic"/>
                                <w:b w:val="1"/>
                                <w:color w:val="FFFFFF" w:themeColor="light1"/>
                                <w:kern w:val="24"/>
                              </w:rPr>
                              <w:t>pientes com sujeira persistente</w:t>
                            </w:r>
                          </w:p>
                        </w:txbxContent>
                      </wps:txbx>
                      <wps:bodyPr vertOverflow="overflow" horzOverflow="overflow" wrap="square" rtlCol="0" anchor="ctr"/>
                    </wps:wsp>
                  </a:graphicData>
                </a:graphic>
              </wp:anchor>
            </w:drawing>
          </mc:Choice>
          <mc:Fallback>
            <w:pict>
              <v:oval id="楕円 8" style="z-index:15;height:50.25pt;mso-wrap-distance-left:9pt;width:173.65pt;mso-wrap-distance-top:0pt;mso-position-horizontal-relative:text;position:absolute;margin-top:-366pt;margin-left:9.65pt;mso-position-vertical-relative:text;mso-wrap-distance-bottom:0pt;mso-wrap-distance-right:9pt;v-text-anchor:middle;" o:spid="_x0000_s1079" o:allowincell="t" o:allowoverlap="t" filled="t" fillcolor="#a50082" stroked="t" strokecolor="#a50082" strokeweight="2pt" o:spt="3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24"/>
                        <w:spacing w:before="0" w:beforeLines="0" w:beforeAutospacing="0" w:after="0" w:afterLines="0" w:afterAutospacing="0" w:line="240" w:lineRule="exact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Reci</w:t>
                      </w:r>
                      <w:r>
                        <w:rPr>
                          <w:rFonts w:hint="default" w:ascii="Malgun Gothic" w:hAnsi="Malgun Gothic" w:eastAsia="Malgun Gothic"/>
                          <w:b w:val="1"/>
                          <w:color w:val="FFFFFF" w:themeColor="light1"/>
                          <w:kern w:val="24"/>
                        </w:rPr>
                        <w:t>pientes com sujeira persistente</w:t>
                      </w:r>
                    </w:p>
                  </w:txbxContent>
                </v:textbox>
                <v:imagedata o:title=""/>
                <w10:wrap type="none" anchorx="text" anchory="text"/>
              </v:oval>
            </w:pict>
          </mc:Fallback>
        </mc:AlternateContent>
      </w:r>
      <w:bookmarkStart w:id="0" w:name="_GoBack"/>
      <w:bookmarkEnd w:id="0"/>
    </w:p>
    <w:p>
      <w:pPr>
        <w:pStyle w:val="0"/>
        <w:spacing w:line="280" w:lineRule="exact"/>
        <w:rPr>
          <w:rFonts w:hint="default" w:ascii="Malgun Gothic" w:hAnsi="Malgun Gothic"/>
        </w:rPr>
      </w:pPr>
      <w:r>
        <w:rPr>
          <w:rFonts w:hint="eastAsia"/>
        </w:rPr>
        <w:drawing>
          <wp:anchor distT="0" distB="0" distL="203200" distR="203200" simplePos="0" relativeHeight="48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4005" cy="9829165"/>
            <wp:effectExtent l="0" t="0" r="0" b="0"/>
            <wp:wrapNone/>
            <wp:docPr id="108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オブジェクト 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982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5" w:type="default"/>
      <w:pgSz w:w="11906" w:h="16838"/>
      <w:pgMar w:top="720" w:right="720" w:bottom="720" w:left="720" w:header="0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Comic Sans MS">
    <w:panose1 w:val="000000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erlin Sans FB Dem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algun Gothic">
    <w:panose1 w:val="000008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Comic Sans MS">
    <w:panose1 w:val="00000800000000000000"/>
    <w:charset w:val="00"/>
    <w:family w:val="script"/>
    <w:notTrueType/>
    <w:pitch w:val="variable"/>
    <w:sig w:usb0="00000000" w:usb1="00000000" w:usb2="00000000" w:usb3="00000000" w:csb0="FF0000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2123796114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9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paragraph" w:styleId="1">
    <w:name w:val="heading 1"/>
    <w:basedOn w:val="0"/>
    <w:next w:val="0"/>
    <w:link w:val="26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7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paragraph" w:styleId="3">
    <w:name w:val="heading 3"/>
    <w:basedOn w:val="0"/>
    <w:next w:val="0"/>
    <w:link w:val="25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 Spacing"/>
    <w:next w:val="23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paragraph" w:styleId="24">
    <w:name w:val="Normal (Web)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5" w:customStyle="1">
    <w:name w:val="見出し 3 (文字)"/>
    <w:basedOn w:val="10"/>
    <w:next w:val="25"/>
    <w:link w:val="3"/>
    <w:uiPriority w:val="0"/>
    <w:rPr>
      <w:rFonts w:asciiTheme="majorHAnsi" w:hAnsiTheme="majorHAnsi" w:eastAsiaTheme="majorEastAsia"/>
    </w:rPr>
  </w:style>
  <w:style w:type="character" w:styleId="26" w:customStyle="1">
    <w:name w:val="見出し 1 (文字)"/>
    <w:basedOn w:val="10"/>
    <w:next w:val="26"/>
    <w:link w:val="1"/>
    <w:uiPriority w:val="0"/>
    <w:rPr>
      <w:rFonts w:asciiTheme="majorHAnsi" w:hAnsiTheme="majorHAnsi" w:eastAsiaTheme="majorEastAsia"/>
      <w:sz w:val="24"/>
    </w:rPr>
  </w:style>
  <w:style w:type="character" w:styleId="27" w:customStyle="1">
    <w:name w:val="見出し 2 (文字)"/>
    <w:basedOn w:val="10"/>
    <w:next w:val="27"/>
    <w:link w:val="2"/>
    <w:uiPriority w:val="0"/>
    <w:rPr>
      <w:rFonts w:asciiTheme="majorHAnsi" w:hAnsiTheme="majorHAnsi" w:eastAsiaTheme="majorEastAsia"/>
    </w:rPr>
  </w:style>
  <w:style w:type="character" w:styleId="28">
    <w:name w:val="Strong"/>
    <w:basedOn w:val="10"/>
    <w:next w:val="28"/>
    <w:link w:val="0"/>
    <w:uiPriority w:val="0"/>
    <w:qFormat/>
    <w:rPr>
      <w:b w:val="1"/>
    </w:rPr>
  </w:style>
  <w:style w:type="paragraph" w:styleId="29">
    <w:name w:val="Revision"/>
    <w:next w:val="29"/>
    <w:link w:val="0"/>
    <w:uiPriority w:val="0"/>
    <w:rPr>
      <w:rFonts w:ascii="Century" w:hAnsi="Century" w:eastAsia="ＭＳ 明朝"/>
    </w:rPr>
  </w:style>
  <w:style w:type="paragraph" w:styleId="30">
    <w:name w:val="Note Heading"/>
    <w:basedOn w:val="0"/>
    <w:next w:val="0"/>
    <w:link w:val="31"/>
    <w:uiPriority w:val="0"/>
    <w:pPr>
      <w:jc w:val="center"/>
    </w:pPr>
    <w:rPr>
      <w:rFonts w:ascii="ＭＳ 明朝" w:hAnsi="ＭＳ 明朝"/>
      <w:sz w:val="22"/>
    </w:rPr>
  </w:style>
  <w:style w:type="character" w:styleId="31" w:customStyle="1">
    <w:name w:val="記 (文字)"/>
    <w:basedOn w:val="10"/>
    <w:next w:val="31"/>
    <w:link w:val="30"/>
    <w:uiPriority w:val="0"/>
    <w:rPr>
      <w:rFonts w:ascii="ＭＳ 明朝" w:hAnsi="ＭＳ 明朝" w:eastAsia="ＭＳ 明朝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Grid Table Light"/>
    <w:basedOn w:val="11"/>
    <w:next w:val="35"/>
    <w:link w:val="0"/>
    <w:uiPriority w:val="0"/>
    <w:tblPr>
      <w:tblStyleRowBandSize w:val="1"/>
      <w:tblStyleColBandSize w:val="1"/>
      <w:tblBorders>
        <w:top w:val="single" w:color="BDBDBD" w:themeColor="background1" w:themeShade="BF" w:sz="4" w:space="0"/>
        <w:left w:val="single" w:color="BDBDBD" w:themeColor="background1" w:themeShade="BF" w:sz="4" w:space="0"/>
        <w:bottom w:val="single" w:color="BDBDBD" w:themeColor="background1" w:themeShade="BF" w:sz="4" w:space="0"/>
        <w:right w:val="single" w:color="BDBDBD" w:themeColor="background1" w:themeShade="BF" w:sz="4" w:space="0"/>
        <w:insideH w:val="single" w:color="BDBDBD" w:themeColor="background1" w:themeShade="BF" w:sz="4" w:space="0"/>
        <w:insideV w:val="single" w:color="BDBDBD" w:themeColor="background1" w:themeShade="BF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jp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jpg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jp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rgbClr val="4F81BD">
              <a:shade val="50000"/>
            </a:srgbClr>
          </a:solidFill>
          <a:prstDash val="solid"/>
        </a:ln>
        <a:effectLst/>
      </a:spPr>
      <a:bodyPr vertOverflow="overflow" horzOverflow="overflow" rtlCol="0" anchor="ctr"/>
      <a:lstStyle/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12750</TotalTime>
  <Pages>4</Pages>
  <Words>792</Words>
  <Characters>4217</Characters>
  <Application>JUST Note</Application>
  <Lines>181</Lines>
  <Paragraphs>78</Paragraphs>
  <CharactersWithSpaces>5257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xx093909</dc:creator>
  <cp:lastModifiedBy>佐藤 ミカ</cp:lastModifiedBy>
  <cp:lastPrinted>2024-07-09T06:14:00Z</cp:lastPrinted>
  <dcterms:created xsi:type="dcterms:W3CDTF">2020-09-29T02:10:00Z</dcterms:created>
  <dcterms:modified xsi:type="dcterms:W3CDTF">2026-06-30T00:48:19Z</dcterms:modified>
  <cp:revision>461</cp:revision>
</cp:coreProperties>
</file>