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2196" w:leftChars="300" w:hanging="1566" w:hangingChars="650"/>
        <w:rPr>
          <w:rFonts w:hint="default"/>
          <w:b w:val="1"/>
          <w:sz w:val="24"/>
        </w:rPr>
      </w:pPr>
      <w:r>
        <w:rPr>
          <w:rFonts w:hint="default" w:asciiTheme="minorEastAsia" w:hAnsiTheme="minorEastAsia" w:eastAsiaTheme="minorEastAsia"/>
          <w:b w:val="1"/>
          <w:sz w:val="24"/>
        </w:rPr>
        <mc:AlternateContent>
          <mc:Choice Requires="wps">
            <w:drawing>
              <wp:anchor distT="0" distB="0" distL="114300" distR="114300" simplePos="0" relativeHeight="4" behindDoc="1" locked="0" layoutInCell="1" hidden="0" allowOverlap="1">
                <wp:simplePos x="0" y="0"/>
                <wp:positionH relativeFrom="column">
                  <wp:posOffset>48260</wp:posOffset>
                </wp:positionH>
                <wp:positionV relativeFrom="paragraph">
                  <wp:posOffset>-203835</wp:posOffset>
                </wp:positionV>
                <wp:extent cx="6524625" cy="166306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24625" cy="1663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76;height:130.94pt;mso-wrap-distance-left:9pt;width:513.75pt;mso-wrap-distance-top:0pt;mso-position-horizontal-relative:text;position:absolute;margin-top:-16.05pt;margin-left:3.8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5" behindDoc="1" locked="0" layoutInCell="1" hidden="0" allowOverlap="1">
            <wp:simplePos x="0" y="0"/>
            <wp:positionH relativeFrom="column">
              <wp:posOffset>3219450</wp:posOffset>
            </wp:positionH>
            <wp:positionV relativeFrom="paragraph">
              <wp:posOffset>0</wp:posOffset>
            </wp:positionV>
            <wp:extent cx="1108075" cy="716280"/>
            <wp:effectExtent l="0" t="0" r="0" b="0"/>
            <wp:wrapTight wrapText="bothSides">
              <wp:wrapPolygon>
                <wp:start x="0" y="0"/>
                <wp:lineTo x="0" y="21581"/>
                <wp:lineTo x="21550" y="21581"/>
                <wp:lineTo x="21550" y="0"/>
                <wp:lineTo x="0" y="0"/>
              </wp:wrapPolygon>
            </wp:wrapTight>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08075" cy="716280"/>
                    </a:xfrm>
                    <a:prstGeom prst="rect">
                      <a:avLst/>
                    </a:prstGeom>
                    <a:noFill/>
                    <a:ln>
                      <a:noFill/>
                    </a:ln>
                  </pic:spPr>
                </pic:pic>
              </a:graphicData>
            </a:graphic>
          </wp:anchor>
        </w:drawing>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eastAsia" w:asciiTheme="majorHAnsi" w:hAnsiTheme="majorHAnsi"/>
          <w:b w:val="1"/>
          <w:sz w:val="24"/>
        </w:rPr>
        <w:t xml:space="preserve">                            </w:t>
      </w:r>
      <w:r>
        <w:rPr>
          <w:rFonts w:hint="default" w:asciiTheme="majorHAnsi" w:hAnsiTheme="majorHAnsi"/>
          <w:b w:val="1"/>
          <w:sz w:val="24"/>
        </w:rPr>
        <w:t xml:space="preserve">                                                  </w:t>
      </w:r>
      <w:r>
        <w:rPr>
          <w:rFonts w:hint="default" w:asciiTheme="majorHAnsi" w:hAnsiTheme="majorHAnsi"/>
          <w:b w:val="1"/>
          <w:sz w:val="24"/>
        </w:rPr>
        <w:t>令和</w:t>
      </w:r>
      <w:r>
        <w:rPr>
          <w:rFonts w:hint="default" w:asciiTheme="majorHAnsi" w:hAnsiTheme="majorHAnsi"/>
          <w:b w:val="1"/>
          <w:sz w:val="24"/>
        </w:rPr>
        <w:t>8</w:t>
      </w:r>
      <w:r>
        <w:rPr>
          <w:rFonts w:hint="default" w:asciiTheme="majorHAnsi" w:hAnsiTheme="majorHAnsi"/>
          <w:b w:val="1"/>
          <w:sz w:val="24"/>
        </w:rPr>
        <w:t>年</w:t>
      </w:r>
      <w:r>
        <w:rPr>
          <w:rFonts w:hint="eastAsia" w:asciiTheme="majorHAnsi" w:hAnsiTheme="majorHAnsi"/>
          <w:b w:val="1"/>
          <w:sz w:val="24"/>
        </w:rPr>
        <w:t>６</w:t>
      </w:r>
      <w:r>
        <w:rPr>
          <w:rFonts w:hint="default" w:asciiTheme="majorHAnsi" w:hAnsiTheme="majorHAnsi"/>
          <w:b w:val="1"/>
          <w:sz w:val="24"/>
        </w:rPr>
        <w:t>月</w:t>
      </w:r>
    </w:p>
    <w:p>
      <w:pPr>
        <w:pStyle w:val="0"/>
        <w:spacing w:line="600" w:lineRule="exact"/>
        <w:ind w:left="4599" w:leftChars="450" w:hanging="3654" w:hangingChars="650"/>
        <w:rPr>
          <w:rFonts w:hint="default"/>
          <w:sz w:val="28"/>
        </w:rPr>
      </w:pPr>
      <w:r>
        <w:rPr>
          <w:rFonts w:hint="default" w:ascii="Bookman Old Style" w:hAnsi="Bookman Old Style"/>
          <w:b w:val="1"/>
          <w:sz w:val="56"/>
          <w:u w:val="thick" w:color="auto"/>
        </w:rPr>
        <w:t>Newsletter</w:t>
      </w:r>
      <w:r>
        <w:rPr>
          <w:rFonts w:hint="default" w:ascii="Bookman Old Style" w:hAnsi="Bookman Old Style"/>
          <w:sz w:val="36"/>
        </w:rPr>
        <w:t xml:space="preserve">      </w:t>
      </w:r>
      <w:r>
        <w:rPr>
          <w:rFonts w:hint="default" w:ascii="Bookman Old Style" w:hAnsi="Bookman Old Style"/>
          <w:sz w:val="36"/>
        </w:rPr>
        <w:t>　　</w:t>
      </w:r>
      <w:r>
        <w:rPr>
          <w:rFonts w:hint="default" w:ascii="Bookman Old Style" w:hAnsi="Bookman Old Style"/>
          <w:sz w:val="36"/>
        </w:rPr>
        <w:t xml:space="preserve">         June 2026</w:t>
      </w:r>
    </w:p>
    <w:p>
      <w:pPr>
        <w:pStyle w:val="0"/>
        <w:spacing w:line="280" w:lineRule="exact"/>
        <w:jc w:val="center"/>
        <w:rPr>
          <w:rFonts w:hint="default"/>
          <w:b w:val="1"/>
          <w:sz w:val="24"/>
        </w:rPr>
      </w:pPr>
      <w:r>
        <w:rPr>
          <w:rFonts w:hint="default" w:ascii="Bookman Old Style" w:hAnsi="Bookman Old Style"/>
          <w:b w:val="1"/>
          <w:sz w:val="24"/>
        </w:rPr>
        <w:t>Minowa</w:t>
      </w:r>
      <w:r>
        <w:rPr>
          <w:rFonts w:hint="eastAsia"/>
          <w:b w:val="1"/>
          <w:sz w:val="24"/>
        </w:rPr>
        <w:t xml:space="preserve"> Town Hall</w:t>
      </w:r>
      <w:r>
        <w:rPr>
          <w:rFonts w:hint="eastAsia"/>
          <w:b w:val="1"/>
          <w:sz w:val="24"/>
        </w:rPr>
        <w:t>　箕輪町役場</w:t>
      </w:r>
    </w:p>
    <w:p>
      <w:pPr>
        <w:pStyle w:val="0"/>
        <w:spacing w:line="280" w:lineRule="exact"/>
        <w:jc w:val="center"/>
        <w:rPr>
          <w:rFonts w:hint="default" w:ascii="Bookman Old Style" w:hAnsi="Bookman Old Style"/>
          <w:b w:val="1"/>
          <w:sz w:val="22"/>
        </w:rPr>
      </w:pPr>
      <w:r>
        <w:rPr>
          <w:rFonts w:hint="default" w:ascii="Bookman Old Style" w:hAnsi="Bookman Old Style"/>
          <w:b w:val="1"/>
          <w:sz w:val="22"/>
        </w:rPr>
        <w:t>The Newsletter is published monthly by the Minowa Town Hall.</w:t>
      </w:r>
    </w:p>
    <w:p>
      <w:pPr>
        <w:pStyle w:val="0"/>
        <w:spacing w:line="240" w:lineRule="exact"/>
        <w:jc w:val="center"/>
        <w:rPr>
          <w:rFonts w:hint="default"/>
        </w:rPr>
      </w:pPr>
      <w:r>
        <w:rPr>
          <w:rFonts w:hint="default" w:asciiTheme="majorHAnsi" w:hAnsiTheme="majorHAnsi"/>
        </w:rPr>
        <w:t>399-4695 Nagano Prefecture. Kamiina District. Minowa Town. Oaza Naka Minowa, 10298.</w:t>
      </w:r>
    </w:p>
    <w:p>
      <w:pPr>
        <w:pStyle w:val="0"/>
        <w:spacing w:line="240" w:lineRule="exact"/>
        <w:jc w:val="center"/>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default"/>
        </w:rPr>
        <w:drawing>
          <wp:anchor distT="0" distB="0" distL="114300" distR="114300" simplePos="0" relativeHeight="7" behindDoc="0" locked="0" layoutInCell="1" hidden="0" allowOverlap="1">
            <wp:simplePos x="0" y="0"/>
            <wp:positionH relativeFrom="column">
              <wp:posOffset>5427980</wp:posOffset>
            </wp:positionH>
            <wp:positionV relativeFrom="paragraph">
              <wp:posOffset>33020</wp:posOffset>
            </wp:positionV>
            <wp:extent cx="1449070" cy="807085"/>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tretch>
                      <a:fillRect/>
                    </a:stretch>
                  </pic:blipFill>
                  <pic:spPr>
                    <a:xfrm>
                      <a:off x="0" y="0"/>
                      <a:ext cx="1449070" cy="807085"/>
                    </a:xfrm>
                    <a:prstGeom prst="rect">
                      <a:avLst/>
                    </a:prstGeom>
                  </pic:spPr>
                </pic:pic>
              </a:graphicData>
            </a:graphic>
          </wp:anchor>
        </w:drawing>
      </w:r>
      <w:r>
        <w:rPr>
          <w:rFonts w:hint="eastAsia" w:asciiTheme="majorHAnsi" w:hAnsiTheme="majorHAnsi"/>
        </w:rPr>
        <w:t>　　　　　　　　　　　</w:t>
      </w:r>
      <w:r>
        <w:rPr>
          <w:rFonts w:hint="default" w:asciiTheme="majorHAnsi" w:hAnsiTheme="majorHAnsi"/>
        </w:rPr>
        <w:t>TEL: 0265-79-3111 / 0265-79-3154</w:t>
      </w:r>
    </w:p>
    <w:p>
      <w:pPr>
        <w:pStyle w:val="0"/>
        <w:spacing w:line="260" w:lineRule="exact"/>
        <w:rPr>
          <w:rFonts w:hint="default" w:ascii="Malgun Gothic" w:hAnsi="Malgun Gothic" w:eastAsiaTheme="minorEastAsia"/>
          <w:b w:val="1"/>
          <w:sz w:val="22"/>
        </w:rPr>
      </w:pPr>
      <w:r>
        <w:rPr>
          <w:rFonts w:hint="default" w:ascii="Times New Roman" w:hAnsi="Times New Roman" w:eastAsiaTheme="minorEastAsia"/>
          <w:b w:val="1"/>
          <w:sz w:val="28"/>
        </w:rPr>
        <w:drawing>
          <wp:anchor distT="0" distB="0" distL="114300" distR="114300" simplePos="0" relativeHeight="6" behindDoc="0" locked="0" layoutInCell="1" hidden="0" allowOverlap="1">
            <wp:simplePos x="0" y="0"/>
            <wp:positionH relativeFrom="column">
              <wp:posOffset>-233680</wp:posOffset>
            </wp:positionH>
            <wp:positionV relativeFrom="paragraph">
              <wp:posOffset>75565</wp:posOffset>
            </wp:positionV>
            <wp:extent cx="1361440" cy="1147445"/>
            <wp:effectExtent l="0" t="0" r="0" b="0"/>
            <wp:wrapSquare wrapText="bothSides"/>
            <wp:docPr id="1029" name="Picture 1" descr="\\10.154.3.201\int-redirections$\xx096737\Desktop\ダウンロード.jpg"/>
            <a:graphic xmlns:a="http://schemas.openxmlformats.org/drawingml/2006/main">
              <a:graphicData uri="http://schemas.openxmlformats.org/drawingml/2006/picture">
                <pic:pic xmlns:pic="http://schemas.openxmlformats.org/drawingml/2006/picture">
                  <pic:nvPicPr>
                    <pic:cNvPr id="1029" name="Picture 1" descr="\\10.154.3.201\int-redirections$\xx096737\Desktop\ダウンロード.jpg"/>
                    <pic:cNvPicPr>
                      <a:picLocks noChangeAspect="1" noChangeArrowheads="1"/>
                    </pic:cNvPicPr>
                  </pic:nvPicPr>
                  <pic:blipFill>
                    <a:blip r:embed="rId9"/>
                    <a:stretch>
                      <a:fillRect/>
                    </a:stretch>
                  </pic:blipFill>
                  <pic:spPr>
                    <a:xfrm>
                      <a:off x="0" y="0"/>
                      <a:ext cx="1361440" cy="1147445"/>
                    </a:xfrm>
                    <a:prstGeom prst="rect">
                      <a:avLst/>
                    </a:prstGeom>
                    <a:noFill/>
                    <a:ln>
                      <a:noFill/>
                    </a:ln>
                  </pic:spPr>
                </pic:pic>
              </a:graphicData>
            </a:graphic>
          </wp:anchor>
        </w:drawing>
      </w:r>
      <w:r>
        <w:rPr>
          <w:rFonts w:hint="default" w:ascii="Malgun Gothic" w:hAnsi="Malgun Gothic" w:eastAsiaTheme="minorEastAsia"/>
          <w:b w:val="1"/>
          <w:sz w:val="22"/>
        </w:rPr>
        <w:t xml:space="preserve"> </w:t>
      </w:r>
    </w:p>
    <w:p>
      <w:pPr>
        <w:pStyle w:val="0"/>
        <w:spacing w:line="100" w:lineRule="exact"/>
        <w:rPr>
          <w:rFonts w:hint="default" w:asciiTheme="majorHAnsi" w:hAnsiTheme="majorHAnsi" w:eastAsiaTheme="minorEastAsia"/>
          <w:b w:val="1"/>
          <w:sz w:val="40"/>
        </w:rPr>
      </w:pPr>
    </w:p>
    <w:p>
      <w:pPr>
        <w:pStyle w:val="0"/>
        <w:jc w:val="center"/>
        <w:rPr>
          <w:rFonts w:hint="default" w:asciiTheme="majorHAnsi" w:hAnsiTheme="majorHAnsi" w:eastAsiaTheme="minorEastAsia"/>
          <w:b w:val="1"/>
          <w:sz w:val="30"/>
          <w:bdr w:val="single" w:color="auto" w:sz="4" w:space="0"/>
          <w:shd w:val="pct15" w:color="auto" w:fill="FFFFFF"/>
        </w:rPr>
      </w:pPr>
      <w:r>
        <w:rPr>
          <w:rFonts w:hint="default"/>
        </w:rPr>
        <mc:AlternateContent>
          <mc:Choice Requires="wps">
            <w:drawing>
              <wp:anchor distT="0" distB="0" distL="114300" distR="114300" simplePos="0" relativeHeight="13" behindDoc="0" locked="0" layoutInCell="1" hidden="0" allowOverlap="1">
                <wp:simplePos x="0" y="0"/>
                <wp:positionH relativeFrom="column">
                  <wp:posOffset>2190750</wp:posOffset>
                </wp:positionH>
                <wp:positionV relativeFrom="paragraph">
                  <wp:posOffset>-142875</wp:posOffset>
                </wp:positionV>
                <wp:extent cx="1828800" cy="1828800"/>
                <wp:effectExtent l="635" t="635" r="29845" b="10795"/>
                <wp:wrapSquare wrapText="bothSides"/>
                <wp:docPr id="1030" name="テキスト ボックス 28"/>
                <a:graphic xmlns:a="http://schemas.openxmlformats.org/drawingml/2006/main">
                  <a:graphicData uri="http://schemas.microsoft.com/office/word/2010/wordprocessingShape">
                    <wps:wsp>
                      <wps:cNvPr id="1030" name="テキスト ボックス 28"/>
                      <wps:cNvSpPr txBox="1"/>
                      <wps:spPr>
                        <a:xfrm>
                          <a:off x="0" y="0"/>
                          <a:ext cx="1828800" cy="1828800"/>
                        </a:xfrm>
                        <a:prstGeom prst="rect">
                          <a:avLst/>
                        </a:prstGeom>
                        <a:noFill/>
                        <a:ln w="6350">
                          <a:solidFill>
                            <a:prstClr val="black"/>
                          </a:solidFill>
                        </a:ln>
                      </wps:spPr>
                      <wps:txbx>
                        <w:txbxContent>
                          <w:p>
                            <w:pPr>
                              <w:pStyle w:val="0"/>
                              <w:jc w:val="center"/>
                              <w:rPr>
                                <w:rFonts w:hint="default"/>
                                <w:sz w:val="30"/>
                              </w:rPr>
                            </w:pPr>
                            <w:r>
                              <w:rPr>
                                <w:rFonts w:hint="default" w:asciiTheme="majorHAnsi" w:hAnsiTheme="majorHAnsi" w:eastAsiaTheme="minorEastAsia"/>
                                <w:b w:val="1"/>
                                <w:sz w:val="30"/>
                                <w:shd w:val="pct15" w:color="auto" w:fill="FFFFFF"/>
                              </w:rPr>
                              <w:t>ATTENTION! ! !</w:t>
                            </w:r>
                          </w:p>
                        </w:txbxContent>
                      </wps:txbx>
                      <wps:bodyPr rot="0" vertOverflow="overflow" horzOverflow="overflow" wrap="non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 style="z-index:13;height:144pt;mso-wrap-distance-left:9pt;width:144pt;margin-left:172.5pt;mso-wrap-distance-right:9pt;mso-wrap-mode:square;mso-wrap-distance-top:0pt;mso-position-horizontal-relative:text;position:absolute;mso-position-vertical-relative:text;margin-top:-11.25pt;mso-wrap-distance-bottom:0pt;v-text-anchor:top;mso-wrap-style:none;" o:spid="_x0000_s1030" o:allowincell="t" o:allowoverlap="t" filled="f" stroked="t" strokecolor="#000000" strokeweight="0.5pt" o:spt="202" type="#_x0000_t202">
                <v:fill/>
                <v:stroke filltype="solid"/>
                <v:textbox style="layout-flow:horizontal;mso-fit-shape-to-text:t;" inset="2.0637499999999998mm,0.24694444444444438mm,2.0637499999999998mm,0.24694444444444438mm">
                  <w:txbxContent>
                    <w:p>
                      <w:pPr>
                        <w:pStyle w:val="0"/>
                        <w:jc w:val="center"/>
                        <w:rPr>
                          <w:rFonts w:hint="default"/>
                          <w:sz w:val="30"/>
                        </w:rPr>
                      </w:pPr>
                      <w:r>
                        <w:rPr>
                          <w:rFonts w:hint="default" w:asciiTheme="majorHAnsi" w:hAnsiTheme="majorHAnsi" w:eastAsiaTheme="minorEastAsia"/>
                          <w:b w:val="1"/>
                          <w:sz w:val="30"/>
                          <w:shd w:val="pct15" w:color="auto" w:fill="FFFFFF"/>
                        </w:rPr>
                        <w:t>ATTENTION! ! !</w:t>
                      </w:r>
                    </w:p>
                  </w:txbxContent>
                </v:textbox>
                <v:imagedata o:title=""/>
                <w10:wrap type="square" side="both" anchorx="text" anchory="text"/>
              </v:shape>
            </w:pict>
          </mc:Fallback>
        </mc:AlternateContent>
      </w:r>
      <w:r>
        <w:rPr>
          <w:rFonts w:hint="default"/>
        </w:rPr>
        <w:t xml:space="preserve"> </w:t>
      </w:r>
    </w:p>
    <w:p>
      <w:pPr>
        <w:pStyle w:val="0"/>
        <w:spacing w:line="280" w:lineRule="exact"/>
        <w:jc w:val="center"/>
        <w:rPr>
          <w:rFonts w:hint="default" w:ascii="Malgun Gothic" w:hAnsi="Malgun Gothic" w:eastAsia="Malgun Gothic"/>
          <w:b w:val="1"/>
          <w:sz w:val="20"/>
        </w:rPr>
      </w:pPr>
      <w:r>
        <w:rPr>
          <w:rFonts w:hint="eastAsia" w:ascii="Malgun Gothic" w:hAnsi="Malgun Gothic" w:eastAsia="Malgun Gothic"/>
          <w:b w:val="1"/>
          <w:sz w:val="24"/>
          <w:bdr w:val="single" w:color="auto" w:sz="4" w:space="0"/>
          <w:shd w:val="pct15" w:color="auto" w:fill="FFFFFF"/>
        </w:rPr>
        <w:t>Notice regarding [Jidou Teat</w:t>
      </w:r>
      <w:r>
        <w:rPr>
          <w:rFonts w:hint="default" w:ascii="Malgun Gothic" w:hAnsi="Malgun Gothic" w:eastAsia="Malgun Gothic"/>
          <w:b w:val="1"/>
          <w:sz w:val="24"/>
          <w:bdr w:val="single" w:color="auto" w:sz="4" w:space="0"/>
          <w:shd w:val="pct15" w:color="auto" w:fill="FFFFFF"/>
        </w:rPr>
        <w:t>ê (Milk Assistance)]</w:t>
      </w:r>
      <w:r>
        <w:rPr>
          <w:rFonts w:hint="default" w:ascii="Malgun Gothic" w:hAnsi="Malgun Gothic" w:eastAsia="Malgun Gothic"/>
          <w:b w:val="1"/>
          <w:sz w:val="23"/>
        </w:rPr>
        <mc:AlternateContent>
          <mc:Choice Requires="wps">
            <w:drawing>
              <wp:anchor distT="0" distB="0" distL="114300" distR="114300" simplePos="0" relativeHeight="8" behindDoc="0" locked="0" layoutInCell="1" hidden="0" allowOverlap="1">
                <wp:simplePos x="0" y="0"/>
                <wp:positionH relativeFrom="column">
                  <wp:posOffset>400050</wp:posOffset>
                </wp:positionH>
                <wp:positionV relativeFrom="paragraph">
                  <wp:posOffset>1891665</wp:posOffset>
                </wp:positionV>
                <wp:extent cx="438150" cy="171450"/>
                <wp:effectExtent l="0" t="0" r="635" b="635"/>
                <wp:wrapNone/>
                <wp:docPr id="1031" name="テキスト ボックス 59"/>
                <a:graphic xmlns:a="http://schemas.openxmlformats.org/drawingml/2006/main">
                  <a:graphicData uri="http://schemas.microsoft.com/office/word/2010/wordprocessingShape">
                    <wps:wsp>
                      <wps:cNvPr id="1031" name="テキスト ボックス 59"/>
                      <wps:cNvSpPr txBox="1"/>
                      <wps:spPr>
                        <a:xfrm>
                          <a:off x="0" y="0"/>
                          <a:ext cx="438150" cy="171450"/>
                        </a:xfrm>
                        <a:prstGeom prst="rect">
                          <a:avLst/>
                        </a:prstGeom>
                        <a:solidFill>
                          <a:sysClr val="window" lastClr="FFFFFF"/>
                        </a:solidFill>
                        <a:ln w="6350">
                          <a:noFill/>
                        </a:ln>
                      </wps:spPr>
                      <wps:txbx>
                        <w:txbxContent>
                          <w:p>
                            <w:pPr>
                              <w:pStyle w:val="0"/>
                              <w:rPr>
                                <w:rFonts w:hint="default" w:asciiTheme="majorHAnsi" w:hAnsiTheme="majorHAnsi"/>
                                <w:sz w:val="22"/>
                              </w:rPr>
                            </w:pPr>
                            <w:r>
                              <w:rPr>
                                <w:rFonts w:hint="default" w:asciiTheme="majorHAnsi" w:hAnsiTheme="majorHAnsi"/>
                                <w:sz w:val="22"/>
                              </w:rPr>
                              <w:t xml:space="preserve"> </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9" style="z-index:8;height:13.5pt;mso-wrap-distance-left:9pt;width:34.5pt;mso-wrap-distance-top:0pt;mso-position-horizontal-relative:text;position:absolute;margin-top:148.94pt;margin-left:31.5pt;mso-position-vertical-relative:text;mso-wrap-distance-bottom:0pt;mso-wrap-distance-right:9pt;v-text-anchor:top;" o:spid="_x0000_s1031" o:allowincell="t" o:allowoverlap="t" filled="t" fillcolor="#ffffff" stroked="f" strokeweight="0.5pt" o:spt="202" type="#_x0000_t202">
                <v:fill/>
                <v:textbox style="layout-flow:horizontal;">
                  <w:txbxContent>
                    <w:p>
                      <w:pPr>
                        <w:pStyle w:val="0"/>
                        <w:rPr>
                          <w:rFonts w:hint="default" w:asciiTheme="majorHAnsi" w:hAnsiTheme="majorHAnsi"/>
                          <w:sz w:val="22"/>
                        </w:rPr>
                      </w:pPr>
                      <w:r>
                        <w:rPr>
                          <w:rFonts w:hint="default" w:asciiTheme="majorHAnsi" w:hAnsiTheme="majorHAnsi"/>
                          <w:sz w:val="22"/>
                        </w:rPr>
                        <w:t xml:space="preserve"> </w:t>
                      </w:r>
                    </w:p>
                  </w:txbxContent>
                </v:textbox>
                <v:imagedata o:title=""/>
                <w10:wrap type="none" anchorx="text" anchory="text"/>
              </v:shape>
            </w:pict>
          </mc:Fallback>
        </mc:AlternateContent>
      </w:r>
    </w:p>
    <w:p>
      <w:pPr>
        <w:pStyle w:val="0"/>
        <w:spacing w:line="120" w:lineRule="exact"/>
        <w:jc w:val="center"/>
        <w:rPr>
          <w:rFonts w:hint="default" w:asciiTheme="majorHAnsi" w:hAnsiTheme="majorHAnsi"/>
          <w:b w:val="1"/>
          <w:sz w:val="24"/>
          <w:bdr w:val="single" w:color="auto" w:sz="4" w:space="0"/>
          <w:shd w:val="pct15" w:color="auto" w:fill="FFFFFF"/>
        </w:rPr>
      </w:pPr>
    </w:p>
    <w:p>
      <w:pPr>
        <w:pStyle w:val="0"/>
        <w:spacing w:line="280" w:lineRule="exact"/>
        <w:rPr>
          <w:rFonts w:hint="default" w:ascii="Malgun Gothic" w:hAnsi="Malgun Gothic" w:eastAsiaTheme="minorEastAsia"/>
          <w:sz w:val="22"/>
        </w:rPr>
      </w:pPr>
      <w:r>
        <w:rPr>
          <w:rFonts w:hint="default" w:ascii="Malgun Gothic" w:hAnsi="Malgun Gothic" w:eastAsiaTheme="minorEastAsia"/>
          <w:sz w:val="22"/>
        </w:rPr>
        <w:t>The Minowa Town Hall informs that a Family Allowance Notification Letter (Current Status Report)</w:t>
      </w:r>
      <w:r>
        <w:rPr>
          <w:rFonts w:hint="default" w:ascii="Malgun Gothic" w:hAnsi="Malgun Gothic" w:eastAsiaTheme="minorEastAsia"/>
          <w:b w:val="1"/>
          <w:sz w:val="22"/>
          <w:u w:val="single" w:color="auto"/>
        </w:rPr>
        <w:t xml:space="preserve"> </w:t>
      </w:r>
      <w:r>
        <w:rPr>
          <w:rFonts w:hint="default" w:ascii="Malgun Gothic" w:hAnsi="Malgun Gothic" w:eastAsiaTheme="minorEastAsia"/>
          <w:sz w:val="22"/>
        </w:rPr>
        <w:t>will be sent</w:t>
      </w:r>
      <w:r>
        <w:rPr>
          <w:rFonts w:hint="default" w:ascii="Malgun Gothic" w:hAnsi="Malgun Gothic" w:eastAsiaTheme="minorEastAsia"/>
          <w:b w:val="1"/>
          <w:sz w:val="22"/>
          <w:u w:val="single" w:color="auto"/>
        </w:rPr>
        <w:t xml:space="preserve"> to some households</w:t>
      </w:r>
      <w:r>
        <w:rPr>
          <w:rFonts w:hint="default" w:ascii="Malgun Gothic" w:hAnsi="Malgun Gothic" w:eastAsiaTheme="minorEastAsia"/>
          <w:sz w:val="22"/>
        </w:rPr>
        <w:t>.</w:t>
      </w:r>
    </w:p>
    <w:p>
      <w:pPr>
        <w:pStyle w:val="0"/>
        <w:spacing w:line="280" w:lineRule="exact"/>
        <w:rPr>
          <w:rFonts w:hint="default" w:ascii="Malgun Gothic" w:hAnsi="Malgun Gothic" w:eastAsiaTheme="minorEastAsia"/>
          <w:sz w:val="22"/>
        </w:rPr>
      </w:pPr>
      <w:r>
        <w:rPr>
          <w:rFonts w:hint="default" w:ascii="Malgun Gothic" w:hAnsi="Malgun Gothic" w:eastAsiaTheme="minorEastAsia"/>
          <w:sz w:val="22"/>
        </w:rPr>
        <w:t xml:space="preserve">At present in Minowa Town, as a general rule, it is no longer </w:t>
      </w:r>
      <w:r>
        <w:rPr>
          <w:rFonts w:hint="default" w:ascii="Malgun Gothic" w:hAnsi="Malgun Gothic" w:eastAsiaTheme="minorEastAsia"/>
          <w:spacing w:val="-10"/>
          <w:sz w:val="22"/>
        </w:rPr>
        <w:t xml:space="preserve">necessary to submit the “Family status and income report” for the renewal of Milk Assistance. However, </w:t>
      </w:r>
      <w:r>
        <w:rPr>
          <w:rFonts w:hint="eastAsia" w:ascii="Malgun Gothic" w:hAnsi="Malgun Gothic" w:eastAsiaTheme="minorEastAsia"/>
          <w:sz w:val="22"/>
        </w:rPr>
        <w:t>for some fam</w:t>
      </w:r>
      <w:r>
        <w:rPr>
          <w:rFonts w:hint="default" w:ascii="Malgun Gothic" w:hAnsi="Malgun Gothic" w:eastAsiaTheme="minorEastAsia"/>
          <w:sz w:val="22"/>
        </w:rPr>
        <w:t>ilies, an update of their family situation will be necessary. Therefore, we ask that you send it or bring it directly to the city hall within the deadline, otherwise you may not receive the subsidy (milk assistance) from August onward. We ask for everyone's understanding and cooperation.</w:t>
      </w:r>
    </w:p>
    <w:p>
      <w:pPr>
        <w:pStyle w:val="0"/>
        <w:spacing w:line="160" w:lineRule="exact"/>
        <w:rPr>
          <w:rFonts w:hint="default" w:ascii="Malgun Gothic" w:hAnsi="Malgun Gothic" w:eastAsiaTheme="minorEastAsia"/>
          <w:u w:val="dotDash" w:color="auto"/>
        </w:rPr>
      </w:pPr>
      <w:r>
        <w:rPr>
          <w:rFonts w:hint="eastAsia" w:ascii="Malgun Gothic" w:hAnsi="Malgun Gothic" w:eastAsiaTheme="minorEastAsia"/>
          <w:u w:val="dotDash" w:color="auto"/>
        </w:rPr>
        <w:t xml:space="preserve">                                                                                                        </w:t>
      </w:r>
    </w:p>
    <w:p>
      <w:pPr>
        <w:pStyle w:val="0"/>
        <w:spacing w:line="240" w:lineRule="exact"/>
        <w:rPr>
          <w:rFonts w:hint="default" w:ascii="Malgun Gothic" w:hAnsi="Malgun Gothic" w:eastAsiaTheme="minorEastAsia"/>
        </w:rPr>
      </w:pPr>
      <w:r>
        <w:rPr>
          <w:rFonts w:hint="eastAsia" w:ascii="Malgun Gothic" w:hAnsi="Malgun Gothic" w:eastAsiaTheme="minorEastAsia"/>
        </w:rPr>
        <mc:AlternateContent>
          <mc:Choice Requires="wps">
            <w:drawing>
              <wp:anchor distT="0" distB="0" distL="114300" distR="114300" simplePos="0" relativeHeight="9" behindDoc="0" locked="0" layoutInCell="1" hidden="0" allowOverlap="1">
                <wp:simplePos x="0" y="0"/>
                <wp:positionH relativeFrom="column">
                  <wp:posOffset>1492250</wp:posOffset>
                </wp:positionH>
                <wp:positionV relativeFrom="paragraph">
                  <wp:posOffset>67945</wp:posOffset>
                </wp:positionV>
                <wp:extent cx="914400" cy="257175"/>
                <wp:effectExtent l="635" t="635" r="29845" b="10795"/>
                <wp:wrapNone/>
                <wp:docPr id="1032" name="テキスト ボックス 78"/>
                <a:graphic xmlns:a="http://schemas.openxmlformats.org/drawingml/2006/main">
                  <a:graphicData uri="http://schemas.microsoft.com/office/word/2010/wordprocessingShape">
                    <wps:wsp>
                      <wps:cNvPr id="1032" name="テキスト ボックス 78"/>
                      <wps:cNvSpPr txBox="1"/>
                      <wps:spPr>
                        <a:xfrm>
                          <a:off x="0" y="0"/>
                          <a:ext cx="914400" cy="257175"/>
                        </a:xfrm>
                        <a:prstGeom prst="rect">
                          <a:avLst/>
                        </a:prstGeom>
                        <a:solidFill>
                          <a:schemeClr val="accent1">
                            <a:lumMod val="20000"/>
                            <a:lumOff val="80000"/>
                          </a:schemeClr>
                        </a:solidFill>
                        <a:ln w="6350">
                          <a:solidFill>
                            <a:prstClr val="black"/>
                          </a:solidFill>
                        </a:ln>
                      </wps:spPr>
                      <wps:txbx>
                        <w:txbxContent>
                          <w:p>
                            <w:pPr>
                              <w:pStyle w:val="0"/>
                              <w:spacing w:line="240" w:lineRule="exact"/>
                              <w:rPr>
                                <w:rFonts w:hint="default" w:ascii="Malgun Gothic" w:hAnsi="Malgun Gothic" w:eastAsiaTheme="minorEastAsia"/>
                                <w:b w:val="1"/>
                                <w:sz w:val="24"/>
                              </w:rPr>
                            </w:pPr>
                            <w:r>
                              <w:rPr>
                                <w:rFonts w:hint="eastAsia" w:ascii="Malgun Gothic" w:hAnsi="Malgun Gothic" w:eastAsiaTheme="minorEastAsia"/>
                                <w:b w:val="1"/>
                                <w:sz w:val="24"/>
                              </w:rPr>
                              <w:t>National Hea</w:t>
                            </w:r>
                            <w:r>
                              <w:rPr>
                                <w:rFonts w:hint="default" w:ascii="Malgun Gothic" w:hAnsi="Malgun Gothic" w:eastAsiaTheme="minorEastAsia"/>
                                <w:b w:val="1"/>
                                <w:sz w:val="24"/>
                              </w:rPr>
                              <w:t>lth Insurance (Kokumin Kenk</w:t>
                            </w:r>
                            <w:r>
                              <w:rPr>
                                <w:rFonts w:hint="eastAsia" w:ascii="Malgun Gothic" w:hAnsi="Malgun Gothic" w:eastAsiaTheme="minorEastAsia"/>
                                <w:b w:val="1"/>
                                <w:sz w:val="24"/>
                              </w:rPr>
                              <w:t>ō</w:t>
                            </w:r>
                            <w:r>
                              <w:rPr>
                                <w:rFonts w:hint="default" w:ascii="Malgun Gothic" w:hAnsi="Malgun Gothic" w:eastAsiaTheme="minorEastAsia"/>
                                <w:b w:val="1"/>
                                <w:sz w:val="24"/>
                              </w:rPr>
                              <w:t xml:space="preserve"> Hoken)</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8" style="z-index:9;height:20.25pt;mso-wrap-distance-left:9pt;width:72pt;mso-wrap-distance-top:0pt;mso-position-horizontal-relative:text;position:absolute;margin-top:5.35pt;margin-left:117.5pt;mso-position-vertical-relative:text;mso-wrap-distance-bottom:0pt;mso-wrap-distance-right:9pt;v-text-anchor:top;mso-wrap-style:none;" o:spid="_x0000_s1032" o:allowincell="t" o:allowoverlap="t" filled="t" fillcolor="#dce6f1 [660]" stroked="t" strokecolor="#000000" strokeweight="0.5pt" o:spt="202" type="#_x0000_t202">
                <v:fill/>
                <v:stroke filltype="solid"/>
                <v:textbox style="layout-flow:horizontal;">
                  <w:txbxContent>
                    <w:p>
                      <w:pPr>
                        <w:pStyle w:val="0"/>
                        <w:spacing w:line="240" w:lineRule="exact"/>
                        <w:rPr>
                          <w:rFonts w:hint="default" w:ascii="Malgun Gothic" w:hAnsi="Malgun Gothic" w:eastAsiaTheme="minorEastAsia"/>
                          <w:b w:val="1"/>
                          <w:sz w:val="24"/>
                        </w:rPr>
                      </w:pPr>
                      <w:r>
                        <w:rPr>
                          <w:rFonts w:hint="eastAsia" w:ascii="Malgun Gothic" w:hAnsi="Malgun Gothic" w:eastAsiaTheme="minorEastAsia"/>
                          <w:b w:val="1"/>
                          <w:sz w:val="24"/>
                        </w:rPr>
                        <w:t>National Hea</w:t>
                      </w:r>
                      <w:r>
                        <w:rPr>
                          <w:rFonts w:hint="default" w:ascii="Malgun Gothic" w:hAnsi="Malgun Gothic" w:eastAsiaTheme="minorEastAsia"/>
                          <w:b w:val="1"/>
                          <w:sz w:val="24"/>
                        </w:rPr>
                        <w:t>lth Insurance (Kokumin Kenk</w:t>
                      </w:r>
                      <w:r>
                        <w:rPr>
                          <w:rFonts w:hint="eastAsia" w:ascii="Malgun Gothic" w:hAnsi="Malgun Gothic" w:eastAsiaTheme="minorEastAsia"/>
                          <w:b w:val="1"/>
                          <w:sz w:val="24"/>
                        </w:rPr>
                        <w:t>ō</w:t>
                      </w:r>
                      <w:r>
                        <w:rPr>
                          <w:rFonts w:hint="default" w:ascii="Malgun Gothic" w:hAnsi="Malgun Gothic" w:eastAsiaTheme="minorEastAsia"/>
                          <w:b w:val="1"/>
                          <w:sz w:val="24"/>
                        </w:rPr>
                        <w:t xml:space="preserve"> Hoken)</w:t>
                      </w:r>
                    </w:p>
                  </w:txbxContent>
                </v:textbox>
                <v:imagedata o:title=""/>
                <w10:wrap type="none" anchorx="text" anchory="text"/>
              </v:shape>
            </w:pict>
          </mc:Fallback>
        </mc:AlternateContent>
      </w:r>
      <w:r>
        <w:rPr>
          <w:rFonts w:hint="default"/>
        </w:rPr>
        <w:drawing>
          <wp:anchor distT="0" distB="0" distL="114300" distR="114300" simplePos="0" relativeHeight="11" behindDoc="0" locked="0" layoutInCell="1" hidden="0" allowOverlap="1">
            <wp:simplePos x="0" y="0"/>
            <wp:positionH relativeFrom="column">
              <wp:posOffset>-104775</wp:posOffset>
            </wp:positionH>
            <wp:positionV relativeFrom="paragraph">
              <wp:posOffset>69850</wp:posOffset>
            </wp:positionV>
            <wp:extent cx="1419225" cy="952500"/>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pic:nvPicPr>
                  <pic:blipFill>
                    <a:blip r:embed="rId10"/>
                    <a:stretch>
                      <a:fillRect/>
                    </a:stretch>
                  </pic:blipFill>
                  <pic:spPr>
                    <a:xfrm>
                      <a:off x="0" y="0"/>
                      <a:ext cx="1419225" cy="952500"/>
                    </a:xfrm>
                    <a:prstGeom prst="rect">
                      <a:avLst/>
                    </a:prstGeom>
                  </pic:spPr>
                </pic:pic>
              </a:graphicData>
            </a:graphic>
          </wp:anchor>
        </w:drawing>
      </w:r>
    </w:p>
    <w:p>
      <w:pPr>
        <w:pStyle w:val="0"/>
        <w:spacing w:line="240" w:lineRule="exact"/>
        <w:rPr>
          <w:rFonts w:hint="default" w:ascii="Malgun Gothic" w:hAnsi="Malgun Gothic" w:eastAsiaTheme="minorEastAsia"/>
        </w:rPr>
      </w:pPr>
    </w:p>
    <w:p>
      <w:pPr>
        <w:pStyle w:val="0"/>
        <w:spacing w:line="160" w:lineRule="exact"/>
        <w:rPr>
          <w:rFonts w:hint="default" w:ascii="Malgun Gothic" w:hAnsi="Malgun Gothic" w:eastAsiaTheme="minorEastAsia"/>
        </w:rPr>
      </w:pPr>
    </w:p>
    <w:p>
      <w:pPr>
        <w:pStyle w:val="0"/>
        <w:spacing w:line="240" w:lineRule="exact"/>
        <w:rPr>
          <w:rFonts w:hint="default" w:ascii="Malgun Gothic" w:hAnsi="Malgun Gothic" w:eastAsiaTheme="minorEastAsia"/>
        </w:rPr>
      </w:pPr>
      <w:r>
        <w:rPr>
          <w:rFonts w:hint="default" w:ascii="Malgun Gothic" w:hAnsi="Malgun Gothic" w:eastAsiaTheme="minorEastAsia"/>
        </w:rPr>
        <w:t>People up to 74 years of age who are subject to resident registration and do not have health insurance through their workplace or other public insurance must enroll in National Health Insurance. Please complete the enrollment procedure at the city hall corresponding to your residence within 14 days</w:t>
      </w:r>
      <w:r>
        <w:rPr>
          <w:rFonts w:hint="eastAsia" w:ascii="Malgun Gothic" w:hAnsi="Malgun Gothic" w:eastAsiaTheme="minorEastAsia"/>
        </w:rPr>
        <w:t>.</w:t>
      </w:r>
    </w:p>
    <w:p>
      <w:pPr>
        <w:pStyle w:val="0"/>
        <w:spacing w:line="240" w:lineRule="exact"/>
        <w:ind w:firstLine="210" w:firstLineChars="100"/>
        <w:rPr>
          <w:rFonts w:hint="default" w:ascii="Malgun Gothic" w:hAnsi="Malgun Gothic" w:eastAsiaTheme="minorEastAsia"/>
        </w:rPr>
      </w:pPr>
      <w:r>
        <w:rPr>
          <w:rFonts w:hint="default" w:ascii="Malgun Gothic" w:hAnsi="Malgun Gothic" w:eastAsiaTheme="minorEastAsia"/>
        </w:rPr>
        <w:t>This applies in any of the following situations.</w:t>
      </w:r>
    </w:p>
    <w:p>
      <w:pPr>
        <w:pStyle w:val="15"/>
        <w:numPr>
          <w:ilvl w:val="0"/>
          <w:numId w:val="1"/>
        </w:numPr>
        <w:spacing w:line="240" w:lineRule="exact"/>
        <w:ind w:leftChars="0"/>
        <w:rPr>
          <w:rFonts w:hint="default" w:ascii="Malgun Gothic" w:hAnsi="Malgun Gothic"/>
        </w:rPr>
      </w:pPr>
      <w:r>
        <w:rPr>
          <w:rFonts w:hint="eastAsia" w:ascii="Malgun Gothic" w:hAnsi="Malgun Gothic"/>
        </w:rPr>
        <w:t>People who have resi</w:t>
      </w:r>
      <w:r>
        <w:rPr>
          <w:rFonts w:hint="default" w:ascii="Malgun Gothic" w:hAnsi="Malgun Gothic"/>
        </w:rPr>
        <w:t>dent</w:t>
      </w:r>
      <w:r>
        <w:rPr>
          <w:rFonts w:hint="eastAsia" w:ascii="Malgun Gothic" w:hAnsi="Malgun Gothic"/>
        </w:rPr>
        <w:t xml:space="preserve"> registration</w:t>
      </w:r>
    </w:p>
    <w:p>
      <w:pPr>
        <w:pStyle w:val="15"/>
        <w:numPr>
          <w:ilvl w:val="0"/>
          <w:numId w:val="1"/>
        </w:numPr>
        <w:spacing w:line="240" w:lineRule="exact"/>
        <w:ind w:leftChars="0"/>
        <w:rPr>
          <w:rFonts w:hint="default" w:ascii="Malgun Gothic" w:hAnsi="Malgun Gothic"/>
        </w:rPr>
      </w:pPr>
      <w:r>
        <w:rPr>
          <w:rFonts w:hint="default" w:ascii="Malgun Gothic" w:hAnsi="Malgun Gothic"/>
        </w:rPr>
        <w:t>When moving to another municipality</w:t>
      </w:r>
    </w:p>
    <w:p>
      <w:pPr>
        <w:pStyle w:val="15"/>
        <w:numPr>
          <w:ilvl w:val="0"/>
          <w:numId w:val="1"/>
        </w:numPr>
        <w:spacing w:line="240" w:lineRule="exact"/>
        <w:ind w:leftChars="0"/>
        <w:rPr>
          <w:rFonts w:hint="default" w:ascii="Malgun Gothic" w:hAnsi="Malgun Gothic"/>
        </w:rPr>
      </w:pPr>
      <w:r>
        <w:rPr>
          <w:rFonts w:hint="default" w:ascii="Malgun Gothic" w:hAnsi="Malgun Gothic"/>
        </w:rPr>
        <w:t>When you leave the health insurance where you work</w:t>
      </w:r>
    </w:p>
    <w:p>
      <w:pPr>
        <w:pStyle w:val="15"/>
        <w:numPr>
          <w:ilvl w:val="0"/>
          <w:numId w:val="1"/>
        </w:numPr>
        <w:spacing w:line="240" w:lineRule="exact"/>
        <w:ind w:leftChars="0"/>
        <w:rPr>
          <w:rFonts w:hint="default" w:ascii="Malgun Gothic" w:hAnsi="Malgun Gothic"/>
        </w:rPr>
      </w:pPr>
      <w:r>
        <w:rPr>
          <w:rFonts w:hint="default" w:ascii="Malgun Gothic" w:hAnsi="Malgun Gothic"/>
        </w:rPr>
        <w:t>When the child is born (the child's portion)</w:t>
      </w:r>
    </w:p>
    <w:p>
      <w:pPr>
        <w:pStyle w:val="0"/>
        <w:spacing w:line="240" w:lineRule="exact"/>
        <w:rPr>
          <w:rFonts w:hint="default" w:ascii="Malgun Gothic" w:hAnsi="Malgun Gothic"/>
        </w:rPr>
      </w:pPr>
      <w:r>
        <w:rPr>
          <w:rFonts w:hint="eastAsia" w:ascii="Malgun Gothic" w:hAnsi="Malgun Gothic"/>
        </w:rPr>
        <w:t>In addit</w:t>
      </w:r>
      <w:r>
        <w:rPr>
          <w:rFonts w:hint="default" w:ascii="Malgun Gothic" w:hAnsi="Malgun Gothic"/>
        </w:rPr>
        <w:t>ion, people who are not subject to resident registration or who have less than three months of the qualification of stay, when their expected period of stay exceeds three months, will be able to enroll in the National Health Insurance. So please be careful. For more information, please consult the city hall.</w:t>
      </w:r>
    </w:p>
    <w:p>
      <w:pPr>
        <w:pStyle w:val="0"/>
        <w:spacing w:line="100" w:lineRule="exact"/>
        <w:rPr>
          <w:rFonts w:hint="default" w:ascii="Malgun Gothic" w:hAnsi="Malgun Gothic"/>
        </w:rPr>
      </w:pPr>
      <w:r>
        <w:rPr>
          <w:rFonts w:hint="eastAsia" w:ascii="Malgun Gothic" w:hAnsi="Malgun Gothic" w:eastAsiaTheme="minorEastAsia"/>
        </w:rPr>
        <mc:AlternateContent>
          <mc:Choice Requires="wps">
            <w:drawing>
              <wp:anchor distT="0" distB="0" distL="114300" distR="114300" simplePos="0" relativeHeight="10" behindDoc="0" locked="0" layoutInCell="1" hidden="0" allowOverlap="1">
                <wp:simplePos x="0" y="0"/>
                <wp:positionH relativeFrom="margin">
                  <wp:align>left</wp:align>
                </wp:positionH>
                <wp:positionV relativeFrom="paragraph">
                  <wp:posOffset>8255</wp:posOffset>
                </wp:positionV>
                <wp:extent cx="914400" cy="233045"/>
                <wp:effectExtent l="635" t="635" r="29845" b="10795"/>
                <wp:wrapNone/>
                <wp:docPr id="1034" name="テキスト ボックス 83"/>
                <a:graphic xmlns:a="http://schemas.openxmlformats.org/drawingml/2006/main">
                  <a:graphicData uri="http://schemas.microsoft.com/office/word/2010/wordprocessingShape">
                    <wps:wsp>
                      <wps:cNvPr id="1034" name="テキスト ボックス 83"/>
                      <wps:cNvSpPr txBox="1"/>
                      <wps:spPr>
                        <a:xfrm>
                          <a:off x="0" y="0"/>
                          <a:ext cx="914400" cy="233045"/>
                        </a:xfrm>
                        <a:prstGeom prst="rect">
                          <a:avLst/>
                        </a:prstGeom>
                        <a:solidFill>
                          <a:sysClr val="window" lastClr="FFFFFF"/>
                        </a:solidFill>
                        <a:ln w="6350">
                          <a:solidFill>
                            <a:schemeClr val="tx1"/>
                          </a:solidFill>
                        </a:ln>
                      </wps:spPr>
                      <wps:txbx>
                        <w:txbxContent>
                          <w:p>
                            <w:pPr>
                              <w:pStyle w:val="0"/>
                              <w:spacing w:line="220" w:lineRule="exact"/>
                              <w:rPr>
                                <w:rFonts w:hint="default" w:ascii="Malgun Gothic" w:hAnsi="Malgun Gothic" w:eastAsiaTheme="minorEastAsia"/>
                                <w:b w:val="1"/>
                                <w:sz w:val="22"/>
                              </w:rPr>
                            </w:pPr>
                            <w:r>
                              <w:rPr>
                                <w:rFonts w:hint="eastAsia" w:ascii="Malgun Gothic" w:hAnsi="Malgun Gothic" w:eastAsiaTheme="minorEastAsia"/>
                                <w:b w:val="1"/>
                                <w:sz w:val="22"/>
                              </w:rPr>
                              <w:t>Insurance premium</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3" style="z-index:10;height:18.350000000000001pt;mso-wrap-distance-left:9pt;width:72pt;mso-wrap-distance-top:0pt;mso-position-horizontal-relative:margin;position:absolute;margin-top:0.65pt;mso-position-horizontal:left;mso-position-vertical-relative:text;mso-wrap-distance-bottom:0pt;mso-wrap-distance-right:9pt;v-text-anchor:top;mso-wrap-style:none;" o:spid="_x0000_s1034" o:allowincell="t" o:allowoverlap="t" filled="t" fillcolor="#ffffff" stroked="t" strokecolor="#000000 [3213]" strokeweight="0.5pt" o:spt="202" type="#_x0000_t202">
                <v:fill/>
                <v:stroke filltype="solid"/>
                <v:textbox style="layout-flow:horizontal;">
                  <w:txbxContent>
                    <w:p>
                      <w:pPr>
                        <w:pStyle w:val="0"/>
                        <w:spacing w:line="220" w:lineRule="exact"/>
                        <w:rPr>
                          <w:rFonts w:hint="default" w:ascii="Malgun Gothic" w:hAnsi="Malgun Gothic" w:eastAsiaTheme="minorEastAsia"/>
                          <w:b w:val="1"/>
                          <w:sz w:val="22"/>
                        </w:rPr>
                      </w:pPr>
                      <w:r>
                        <w:rPr>
                          <w:rFonts w:hint="eastAsia" w:ascii="Malgun Gothic" w:hAnsi="Malgun Gothic" w:eastAsiaTheme="minorEastAsia"/>
                          <w:b w:val="1"/>
                          <w:sz w:val="22"/>
                        </w:rPr>
                        <w:t>Insurance premium</w:t>
                      </w:r>
                    </w:p>
                  </w:txbxContent>
                </v:textbox>
                <v:imagedata o:title=""/>
                <w10:wrap type="none" anchorx="margin" anchory="text"/>
              </v:shape>
            </w:pict>
          </mc:Fallback>
        </mc:AlternateContent>
      </w:r>
    </w:p>
    <w:p>
      <w:pPr>
        <w:pStyle w:val="0"/>
        <w:spacing w:line="280" w:lineRule="exact"/>
        <w:ind w:firstLine="2205" w:firstLineChars="1050"/>
        <w:rPr>
          <w:rFonts w:hint="default" w:ascii="Malgun Gothic" w:hAnsi="Malgun Gothic"/>
        </w:rPr>
      </w:pPr>
      <w:r>
        <w:rPr>
          <w:rFonts w:hint="eastAsia" w:ascii="Malgun Gothic" w:hAnsi="Malgun Gothic" w:eastAsiaTheme="minorEastAsia"/>
        </w:rPr>
        <w:t>If there</w:t>
      </w:r>
      <w:r>
        <w:rPr>
          <w:rFonts w:hint="default" w:ascii="Malgun Gothic" w:hAnsi="Malgun Gothic" w:eastAsiaTheme="minorEastAsia"/>
        </w:rPr>
        <w:t xml:space="preserve"> is</w:t>
      </w:r>
      <w:r>
        <w:rPr>
          <w:rFonts w:hint="eastAsia" w:ascii="Malgun Gothic" w:hAnsi="Malgun Gothic" w:eastAsiaTheme="minorEastAsia"/>
        </w:rPr>
        <w:t xml:space="preserve"> a fam</w:t>
      </w:r>
      <w:r>
        <w:rPr>
          <w:rFonts w:hint="default" w:ascii="Malgun Gothic" w:hAnsi="Malgun Gothic" w:eastAsiaTheme="minorEastAsia"/>
        </w:rPr>
        <w:t>ily</w:t>
      </w:r>
      <w:r>
        <w:rPr>
          <w:rFonts w:hint="eastAsia" w:ascii="Malgun Gothic" w:hAnsi="Malgun Gothic" w:eastAsiaTheme="minorEastAsia"/>
        </w:rPr>
        <w:t xml:space="preserve"> member</w:t>
      </w:r>
      <w:r>
        <w:rPr>
          <w:rFonts w:hint="default" w:ascii="Malgun Gothic" w:hAnsi="Malgun Gothic" w:eastAsiaTheme="minorEastAsia"/>
        </w:rPr>
        <w:t xml:space="preserve"> enrolled in the National Health Insurance, the head of the household must pay the premium (tax). The insurance premium (tax) is determined based on the number of enrolled family members and the previous year's income. The head of the household pays the annual insurance premium, which is divided into installments with payment deadlines. The fee (tax) can be paid at the city hall, convenience stores, or financial institutions using payment slips sent by the city hall, and bank transfer can also be used.</w:t>
      </w:r>
    </w:p>
    <w:p>
      <w:pPr>
        <w:pStyle w:val="0"/>
        <w:spacing w:line="240" w:lineRule="exact"/>
        <w:rPr>
          <w:rFonts w:hint="default" w:ascii="Malgun Gothic" w:hAnsi="Malgun Gothic" w:eastAsiaTheme="minorEastAsia"/>
        </w:rPr>
      </w:pPr>
      <w:r>
        <w:rPr>
          <w:rFonts w:hint="default" w:ascii="Malgun Gothic" w:hAnsi="Malgun Gothic" w:eastAsiaTheme="minorEastAsia"/>
        </w:rPr>
        <w:t>There are cases in which the insurance premium is reduced for people who have difficulty paying because of disasters, unemployment, bankruptcy, etc. For more information, please consult the city hall.</w:t>
      </w:r>
    </w:p>
    <w:p>
      <w:pPr>
        <w:pStyle w:val="0"/>
        <w:spacing w:line="100" w:lineRule="exact"/>
        <w:rPr>
          <w:rFonts w:hint="default" w:ascii="Malgun Gothic" w:hAnsi="Malgun Gothic" w:eastAsiaTheme="minorEastAsia"/>
        </w:rPr>
      </w:pPr>
    </w:p>
    <w:p>
      <w:pPr>
        <w:pStyle w:val="0"/>
        <w:spacing w:line="120" w:lineRule="exact"/>
        <w:rPr>
          <w:rFonts w:hint="default" w:ascii="Malgun Gothic" w:hAnsi="Malgun Gothic" w:eastAsiaTheme="minorEastAsia"/>
        </w:rPr>
      </w:pPr>
      <w:r>
        <w:rPr>
          <w:rFonts w:hint="eastAsia"/>
        </w:rPr>
        <mc:AlternateContent>
          <mc:Choice Requires="wps">
            <w:drawing>
              <wp:anchor distT="0" distB="0" distL="114300" distR="114300" simplePos="0" relativeHeight="12" behindDoc="0" locked="0" layoutInCell="1" hidden="0" allowOverlap="1">
                <wp:simplePos x="0" y="0"/>
                <wp:positionH relativeFrom="column">
                  <wp:posOffset>474345</wp:posOffset>
                </wp:positionH>
                <wp:positionV relativeFrom="paragraph">
                  <wp:posOffset>40640</wp:posOffset>
                </wp:positionV>
                <wp:extent cx="5781675" cy="415925"/>
                <wp:effectExtent l="635" t="117475" r="29845" b="10795"/>
                <wp:wrapNone/>
                <wp:docPr id="1035" name="角丸四角形吹き出し 17"/>
                <a:graphic xmlns:a="http://schemas.openxmlformats.org/drawingml/2006/main">
                  <a:graphicData uri="http://schemas.microsoft.com/office/word/2010/wordprocessingShape">
                    <wps:wsp>
                      <wps:cNvPr id="1035" name="角丸四角形吹き出し 17"/>
                      <wps:cNvSpPr/>
                      <wps:spPr>
                        <a:xfrm>
                          <a:off x="0" y="0"/>
                          <a:ext cx="5781675" cy="415925"/>
                        </a:xfrm>
                        <a:prstGeom prst="wedgeRoundRectCallout">
                          <a:avLst>
                            <a:gd name="adj1" fmla="val -14072"/>
                            <a:gd name="adj2" fmla="val -78018"/>
                            <a:gd name="adj3" fmla="val 16667"/>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style="z-index:12;height:32.75pt;mso-wrap-distance-left:9pt;width:455.25pt;mso-wrap-distance-top:0pt;mso-position-horizontal-relative:text;position:absolute;margin-top:3.2pt;margin-left:37.35pt;mso-position-vertical-relative:text;mso-wrap-distance-bottom:0pt;mso-wrap-distance-right:9pt;v-text-anchor:middle;" o:spid="_x0000_s1035" o:allowincell="t" o:allowoverlap="t" filled="f" stroked="t" strokecolor="#385d8a" strokeweight="1pt" o:spt="62" type="#_x0000_t62" adj="7760,-6052">
                <v:fill/>
                <v:stroke linestyle="single"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p>
    <w:p>
      <w:pPr>
        <w:pStyle w:val="0"/>
        <w:spacing w:line="280" w:lineRule="exact"/>
        <w:jc w:val="center"/>
        <w:rPr>
          <w:rFonts w:hint="default" w:ascii="Malgun Gothic" w:hAnsi="Malgun Gothic" w:eastAsiaTheme="minorEastAsia"/>
          <w:b w:val="1"/>
          <w:color w:val="C00000"/>
          <w:sz w:val="22"/>
          <w:u w:val="wave" w:color="auto"/>
        </w:rPr>
      </w:pPr>
      <w:r>
        <w:rPr>
          <w:rFonts w:hint="eastAsia" w:ascii="Malgun Gothic" w:hAnsi="Malgun Gothic" w:eastAsiaTheme="minorEastAsia"/>
          <w:b w:val="1"/>
          <w:color w:val="C00000"/>
          <w:sz w:val="22"/>
          <w:u w:val="wave" w:color="auto"/>
        </w:rPr>
        <w:t>※</w:t>
      </w:r>
      <w:r>
        <w:rPr>
          <w:rFonts w:hint="default" w:ascii="Malgun Gothic" w:hAnsi="Malgun Gothic" w:eastAsiaTheme="minorEastAsia"/>
          <w:b w:val="1"/>
          <w:color w:val="C00000"/>
          <w:sz w:val="22"/>
          <w:u w:val="wave" w:color="auto"/>
        </w:rPr>
        <w:t xml:space="preserve">This year's fee for the </w:t>
      </w:r>
      <w:r>
        <w:rPr>
          <w:rFonts w:hint="eastAsia" w:ascii="Malgun Gothic" w:hAnsi="Malgun Gothic" w:eastAsiaTheme="minorEastAsia"/>
          <w:b w:val="1"/>
          <w:color w:val="C00000"/>
          <w:sz w:val="22"/>
          <w:u w:val="wave" w:color="auto"/>
        </w:rPr>
        <w:t>(Kokumin Hoken)/</w:t>
      </w:r>
      <w:r>
        <w:rPr>
          <w:rFonts w:hint="default" w:ascii="Malgun Gothic" w:hAnsi="Malgun Gothic" w:eastAsiaTheme="minorEastAsia"/>
          <w:b w:val="1"/>
          <w:color w:val="C00000"/>
          <w:sz w:val="22"/>
          <w:u w:val="wave" w:color="auto"/>
        </w:rPr>
        <w:t>National Health Insurance</w:t>
      </w:r>
    </w:p>
    <w:p>
      <w:pPr>
        <w:pStyle w:val="0"/>
        <w:spacing w:line="280" w:lineRule="exact"/>
        <w:jc w:val="center"/>
        <w:rPr>
          <w:rFonts w:hint="default" w:ascii="Malgun Gothic" w:hAnsi="Malgun Gothic" w:eastAsiaTheme="minorEastAsia"/>
          <w:b w:val="1"/>
          <w:sz w:val="22"/>
          <w:u w:val="wave" w:color="auto"/>
        </w:rPr>
      </w:pPr>
      <w:r>
        <w:rPr>
          <w:rFonts w:hint="default" w:ascii="Malgun Gothic" w:hAnsi="Malgun Gothic" w:eastAsiaTheme="minorEastAsia"/>
          <w:b w:val="1"/>
          <w:color w:val="C00000"/>
          <w:sz w:val="22"/>
          <w:u w:val="wave" w:color="auto"/>
        </w:rPr>
        <w:t>will be sent to households in ¨June¨.</w:t>
      </w:r>
    </w:p>
    <w:p>
      <w:pPr>
        <w:pStyle w:val="0"/>
        <w:spacing w:line="240" w:lineRule="exact"/>
        <w:rPr>
          <w:rFonts w:hint="default" w:ascii="Malgun Gothic" w:hAnsi="Malgun Gothic"/>
          <w:u w:val="dotDash" w:color="auto"/>
        </w:rPr>
      </w:pPr>
      <w:r>
        <w:rPr>
          <w:rFonts w:hint="eastAsia" w:ascii="Malgun Gothic" w:hAnsi="Malgun Gothic"/>
          <w:u w:val="dotDash" w:color="auto"/>
        </w:rPr>
        <w:t xml:space="preserve">                                                                                                               </w:t>
      </w:r>
    </w:p>
    <w:p>
      <w:pPr>
        <w:pStyle w:val="0"/>
        <w:spacing w:line="200" w:lineRule="exact"/>
        <w:rPr>
          <w:rFonts w:hint="default" w:ascii="Malgun Gothic" w:hAnsi="Malgun Gothic"/>
        </w:rPr>
      </w:pPr>
      <w:r>
        <w:rPr>
          <w:rFonts w:hint="eastAsia"/>
        </w:rPr>
        <w:drawing>
          <wp:anchor distT="0" distB="0" distL="114300" distR="114300" simplePos="0" relativeHeight="14" behindDoc="0" locked="0" layoutInCell="1" hidden="0" allowOverlap="1">
            <wp:simplePos x="0" y="0"/>
            <wp:positionH relativeFrom="column">
              <wp:posOffset>5796915</wp:posOffset>
            </wp:positionH>
            <wp:positionV relativeFrom="paragraph">
              <wp:posOffset>9525</wp:posOffset>
            </wp:positionV>
            <wp:extent cx="1060450" cy="914400"/>
            <wp:effectExtent l="0" t="0" r="0" b="0"/>
            <wp:wrapSquare wrapText="bothSides"/>
            <wp:docPr id="1036" name="Picture 2" descr="\\10.154.3.201\int-redirections$\xx096737\Desktop\haisy_chiryo-261x300.png"/>
            <a:graphic xmlns:a="http://schemas.openxmlformats.org/drawingml/2006/main">
              <a:graphicData uri="http://schemas.openxmlformats.org/drawingml/2006/picture">
                <pic:pic xmlns:pic="http://schemas.openxmlformats.org/drawingml/2006/picture">
                  <pic:nvPicPr>
                    <pic:cNvPr id="1036" name="Picture 2" descr="\\10.154.3.201\int-redirections$\xx096737\Desktop\haisy_chiryo-261x300.png"/>
                    <pic:cNvPicPr>
                      <a:picLocks noChangeAspect="1" noChangeArrowheads="1"/>
                    </pic:cNvPicPr>
                  </pic:nvPicPr>
                  <pic:blipFill>
                    <a:blip r:embed="rId11"/>
                    <a:stretch>
                      <a:fillRect/>
                    </a:stretch>
                  </pic:blipFill>
                  <pic:spPr>
                    <a:xfrm>
                      <a:off x="0" y="0"/>
                      <a:ext cx="1060450" cy="914400"/>
                    </a:xfrm>
                    <a:prstGeom prst="rect">
                      <a:avLst/>
                    </a:prstGeom>
                    <a:noFill/>
                    <a:ln>
                      <a:noFill/>
                    </a:ln>
                  </pic:spPr>
                </pic:pic>
              </a:graphicData>
            </a:graphic>
          </wp:anchor>
        </w:drawing>
      </w:r>
    </w:p>
    <w:p>
      <w:pPr>
        <w:pStyle w:val="0"/>
        <w:spacing w:line="300" w:lineRule="exact"/>
        <w:jc w:val="center"/>
        <w:rPr>
          <w:rFonts w:hint="default" w:ascii="Malgun Gothic" w:hAnsi="Malgun Gothic" w:eastAsia="Malgun Gothic"/>
          <w:b w:val="1"/>
          <w:sz w:val="20"/>
        </w:rPr>
      </w:pPr>
      <w:r>
        <w:rPr>
          <w:rFonts w:hint="eastAsia" w:ascii="Malgun Gothic" w:hAnsi="Malgun Gothic" w:eastAsia="Malgun Gothic"/>
          <w:b w:val="1"/>
          <w:sz w:val="24"/>
          <w:bdr w:val="single" w:color="auto" w:sz="4" w:space="0"/>
          <w:shd w:val="pct15" w:color="auto" w:fill="FFFFFF"/>
        </w:rPr>
        <w:t>Notice regarding [Free</w:t>
      </w:r>
      <w:r>
        <w:rPr>
          <w:rFonts w:hint="default" w:ascii="Malgun Gothic" w:hAnsi="Malgun Gothic" w:eastAsia="Malgun Gothic"/>
          <w:b w:val="1"/>
          <w:sz w:val="24"/>
          <w:bdr w:val="single" w:color="auto" w:sz="4" w:space="0"/>
          <w:shd w:val="pct15" w:color="auto" w:fill="FFFFFF"/>
        </w:rPr>
        <w:t xml:space="preserve"> dental examination for adults]</w:t>
      </w:r>
    </w:p>
    <w:p>
      <w:pPr>
        <w:pStyle w:val="0"/>
        <w:spacing w:line="160" w:lineRule="exact"/>
        <w:rPr>
          <w:rFonts w:hint="default" w:ascii="Malgun Gothic" w:hAnsi="Malgun Gothic"/>
        </w:rPr>
      </w:pPr>
    </w:p>
    <w:p>
      <w:pPr>
        <w:pStyle w:val="0"/>
        <w:spacing w:line="300" w:lineRule="exact"/>
        <w:ind w:firstLine="220" w:firstLineChars="100"/>
        <w:rPr>
          <w:rFonts w:hint="default" w:ascii="Malgun Gothic" w:hAnsi="Malgun Gothic"/>
          <w:b w:val="1"/>
          <w:sz w:val="22"/>
        </w:rPr>
      </w:pPr>
      <w:r>
        <w:rPr>
          <w:rFonts w:hint="default" w:ascii="Malgun Gothic" w:hAnsi="Malgun Gothic"/>
          <w:b w:val="1"/>
          <w:sz w:val="22"/>
        </w:rPr>
        <w:t>For people who are 21, 31, 41, 51, 61, and</w:t>
      </w:r>
      <w:r>
        <w:rPr>
          <w:rFonts w:hint="eastAsia"/>
          <w:b w:val="1"/>
          <w:sz w:val="22"/>
        </w:rPr>
        <w:t xml:space="preserve"> </w:t>
      </w:r>
      <w:r>
        <w:rPr>
          <w:rFonts w:hint="eastAsia" w:ascii="Malgun Gothic" w:hAnsi="Malgun Gothic" w:eastAsia="Malgun Gothic"/>
          <w:b w:val="1"/>
          <w:sz w:val="22"/>
        </w:rPr>
        <w:t xml:space="preserve">71 </w:t>
      </w:r>
      <w:r>
        <w:rPr>
          <w:rFonts w:hint="default" w:ascii="Malgun Gothic" w:hAnsi="Malgun Gothic"/>
          <w:b w:val="1"/>
          <w:sz w:val="22"/>
        </w:rPr>
        <w:t>years old this year, a</w:t>
      </w:r>
    </w:p>
    <w:p>
      <w:pPr>
        <w:pStyle w:val="0"/>
        <w:spacing w:line="300" w:lineRule="exact"/>
        <w:rPr>
          <w:rFonts w:hint="default" w:ascii="Malgun Gothic" w:hAnsi="Malgun Gothic"/>
          <w:b w:val="1"/>
          <w:sz w:val="22"/>
        </w:rPr>
      </w:pPr>
      <w:r>
        <w:rPr>
          <w:rFonts w:hint="default" w:ascii="Malgun Gothic" w:hAnsi="Malgun Gothic"/>
          <w:b w:val="1"/>
          <w:sz w:val="22"/>
        </w:rPr>
        <w:t>"</w:t>
      </w:r>
      <w:r>
        <w:rPr>
          <w:rFonts w:hint="default" w:ascii="Malgun Gothic" w:hAnsi="Malgun Gothic"/>
          <w:b w:val="1"/>
          <w:sz w:val="22"/>
          <w:u w:val="wave"/>
        </w:rPr>
        <w:t>Free</w:t>
      </w:r>
      <w:r>
        <w:rPr>
          <w:rFonts w:hint="default" w:ascii="Malgun Gothic" w:hAnsi="Malgun Gothic"/>
          <w:b w:val="1"/>
          <w:sz w:val="22"/>
          <w:u w:val="wave" w:color="auto"/>
        </w:rPr>
        <w:t xml:space="preserve"> Dental Coupon</w:t>
      </w:r>
      <w:r>
        <w:rPr>
          <w:rFonts w:hint="default" w:ascii="Malgun Gothic" w:hAnsi="Malgun Gothic"/>
          <w:b w:val="1"/>
          <w:sz w:val="22"/>
        </w:rPr>
        <w:t>" that can be used at a designated dentist</w:t>
      </w:r>
      <w:r>
        <w:rPr>
          <w:rFonts w:hint="eastAsia"/>
          <w:b w:val="1"/>
          <w:sz w:val="22"/>
        </w:rPr>
        <w:t xml:space="preserve"> </w:t>
      </w:r>
      <w:r>
        <w:rPr>
          <w:rFonts w:hint="default" w:ascii="Malgun Gothic" w:hAnsi="Malgun Gothic"/>
          <w:b w:val="1"/>
          <w:sz w:val="22"/>
        </w:rPr>
        <w:t>in the Kamiina district.</w:t>
      </w:r>
    </w:p>
    <w:p>
      <w:pPr>
        <w:pStyle w:val="0"/>
        <w:spacing w:line="300" w:lineRule="exact"/>
        <w:jc w:val="left"/>
        <w:rPr>
          <w:rFonts w:hint="default" w:ascii="Malgun Gothic" w:hAnsi="Malgun Gothic"/>
          <w:b w:val="1"/>
          <w:spacing w:val="-8"/>
          <w:sz w:val="22"/>
        </w:rPr>
      </w:pPr>
      <w:r>
        <w:rPr>
          <w:rFonts w:hint="eastAsia" w:ascii="Malgun Gothic" w:hAnsi="Malgun Gothic"/>
          <w:b w:val="1"/>
          <w:spacing w:val="-8"/>
          <w:sz w:val="22"/>
        </w:rPr>
        <w:t>＊</w:t>
      </w:r>
      <w:r>
        <w:rPr>
          <w:rFonts w:hint="default" w:ascii="Malgun Gothic" w:hAnsi="Malgun Gothic"/>
          <w:b w:val="1"/>
          <w:spacing w:val="-8"/>
          <w:sz w:val="22"/>
        </w:rPr>
        <w:t>(If you are pregnant, use the free Dental Examination coupon for pregnant</w:t>
      </w:r>
      <w:r>
        <w:rPr>
          <w:rFonts w:hint="eastAsia" w:ascii="Malgun Gothic" w:hAnsi="Malgun Gothic"/>
          <w:b w:val="1"/>
          <w:spacing w:val="-8"/>
          <w:sz w:val="22"/>
        </w:rPr>
        <w:t xml:space="preserve"> </w:t>
      </w:r>
      <w:r>
        <w:rPr>
          <w:rFonts w:hint="default" w:ascii="Malgun Gothic" w:hAnsi="Malgun Gothic"/>
          <w:b w:val="1"/>
          <w:spacing w:val="-8"/>
          <w:sz w:val="22"/>
        </w:rPr>
        <w:t>women).</w:t>
      </w:r>
    </w:p>
    <w:p>
      <w:pPr>
        <w:pStyle w:val="0"/>
        <w:spacing w:line="300" w:lineRule="exact"/>
        <w:ind w:left="210" w:hanging="210" w:hangingChars="100"/>
        <w:rPr>
          <w:rFonts w:hint="default" w:ascii="Malgun Gothic" w:hAnsi="Malgun Gothic"/>
          <w:b w:val="1"/>
          <w:sz w:val="22"/>
        </w:rPr>
      </w:pPr>
      <w:r>
        <w:rPr>
          <w:rFonts w:hint="eastAsia" w:ascii="Malgun Gothic" w:hAnsi="Malgun Gothic"/>
          <w:b w:val="1"/>
          <w:sz w:val="22"/>
        </w:rPr>
        <w:t>It has</w:t>
      </w:r>
      <w:r>
        <w:rPr>
          <w:rFonts w:hint="eastAsia" w:ascii="Malgun Gothic" w:hAnsi="Malgun Gothic"/>
          <w:sz w:val="22"/>
        </w:rPr>
        <w:t xml:space="preserve"> </w:t>
      </w:r>
      <w:r>
        <w:rPr>
          <w:rFonts w:hint="default" w:ascii="Malgun Gothic" w:hAnsi="Malgun Gothic"/>
          <w:b w:val="1"/>
          <w:sz w:val="22"/>
        </w:rPr>
        <w:t>been proven that periodontal disease is a</w:t>
      </w:r>
      <w:r>
        <w:rPr>
          <w:rFonts w:hint="eastAsia" w:ascii="Malgun Gothic" w:hAnsi="Malgun Gothic"/>
          <w:b w:val="1"/>
          <w:sz w:val="22"/>
        </w:rPr>
        <w:t>ssociated with diabetes, he</w:t>
      </w:r>
      <w:r>
        <w:rPr>
          <w:rFonts w:hint="default" w:ascii="Malgun Gothic" w:hAnsi="Malgun Gothic"/>
          <w:b w:val="1"/>
          <w:sz w:val="22"/>
        </w:rPr>
        <w:t>art</w:t>
      </w:r>
      <w:r>
        <w:rPr>
          <w:rFonts w:hint="eastAsia" w:ascii="Malgun Gothic" w:hAnsi="Malgun Gothic"/>
          <w:b w:val="1"/>
          <w:sz w:val="22"/>
        </w:rPr>
        <w:t xml:space="preserve"> disease,</w:t>
      </w:r>
      <w:r>
        <w:rPr>
          <w:rFonts w:hint="default" w:ascii="Malgun Gothic" w:hAnsi="Malgun Gothic"/>
          <w:b w:val="1"/>
          <w:sz w:val="22"/>
        </w:rPr>
        <w:t xml:space="preserve"> and dementia. Preventing oral diseases helps protect overall health</w:t>
      </w:r>
      <w:r>
        <w:rPr>
          <w:rFonts w:hint="eastAsia"/>
          <w:b w:val="1"/>
          <w:sz w:val="22"/>
        </w:rPr>
        <w:t xml:space="preserve"> </w:t>
      </w:r>
      <w:r>
        <w:rPr>
          <w:rFonts w:hint="eastAsia" w:ascii="Malgun Gothic" w:hAnsi="Malgun Gothic" w:eastAsia="Malgun Gothic"/>
          <w:b w:val="1"/>
          <w:sz w:val="22"/>
        </w:rPr>
        <w:t>!</w:t>
      </w:r>
    </w:p>
    <w:p>
      <w:pPr>
        <w:pStyle w:val="0"/>
        <w:spacing w:line="300" w:lineRule="exact"/>
        <w:rPr>
          <w:rFonts w:hint="default" w:ascii="Malgun Gothic" w:hAnsi="Malgun Gothic"/>
          <w:b w:val="1"/>
          <w:sz w:val="22"/>
        </w:rPr>
      </w:pPr>
      <w:r>
        <w:rPr>
          <w:rFonts w:hint="eastAsia" w:ascii="Malgun Gothic" w:hAnsi="Malgun Gothic"/>
          <w:b w:val="1"/>
          <w:spacing w:val="-8"/>
          <w:sz w:val="22"/>
        </w:rPr>
        <w:t>＊</w:t>
      </w:r>
      <w:r>
        <w:rPr>
          <w:rFonts w:hint="default" w:ascii="Malgun Gothic" w:hAnsi="Malgun Gothic"/>
          <w:b w:val="1"/>
          <w:sz w:val="22"/>
        </w:rPr>
        <w:t>Examination contents: Consultation, oral examination (saliva), X-ray, dental examinations.</w:t>
      </w:r>
    </w:p>
    <w:p>
      <w:pPr>
        <w:pStyle w:val="0"/>
        <w:spacing w:line="300" w:lineRule="exact"/>
        <w:ind w:firstLine="202" w:firstLineChars="100"/>
        <w:rPr>
          <w:rFonts w:hint="default" w:ascii="Malgun Gothic" w:hAnsi="Malgun Gothic"/>
          <w:b w:val="1"/>
        </w:rPr>
      </w:pPr>
      <w:r>
        <w:rPr>
          <w:rFonts w:hint="default" w:ascii="Segoe UI" w:hAnsi="Segoe UI"/>
          <w:b w:val="1"/>
          <w:spacing w:val="-4"/>
          <w:sz w:val="22"/>
          <w:u w:val="single" w:color="auto"/>
        </w:rPr>
        <w:t>Period: 2026/6/1 to 2027/2/27</w:t>
      </w:r>
    </w:p>
    <w:p>
      <w:pPr>
        <w:pStyle w:val="0"/>
        <w:spacing w:line="280" w:lineRule="exact"/>
        <w:ind w:firstLine="202" w:firstLineChars="100"/>
        <w:rPr>
          <w:rFonts w:hint="default" w:ascii="Malgun Gothic" w:hAnsi="Malgun Gothic"/>
          <w:b w:val="1"/>
        </w:rPr>
      </w:pPr>
    </w:p>
    <w:p>
      <w:pPr>
        <w:pStyle w:val="0"/>
        <w:jc w:val="center"/>
        <w:rPr>
          <w:rFonts w:hint="default" w:asciiTheme="majorHAnsi" w:hAnsiTheme="majorHAnsi"/>
          <w:b w:val="1"/>
          <w:sz w:val="24"/>
          <w:bdr w:val="single" w:color="auto" w:sz="4" w:space="0"/>
          <w:shd w:val="pct15" w:color="auto" w:fill="FFFFFF"/>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1878965</wp:posOffset>
                </wp:positionH>
                <wp:positionV relativeFrom="paragraph">
                  <wp:posOffset>-328930</wp:posOffset>
                </wp:positionV>
                <wp:extent cx="6646545" cy="19050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6646545" cy="1905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Theme="majorHAnsi" w:hAnsiTheme="majorHAnsi" w:eastAsiaTheme="minorEastAsia"/>
                                <w:b w:val="1"/>
                                <w:sz w:val="30"/>
                                <w:bdr w:val="single" w:color="auto" w:sz="4" w:space="0"/>
                                <w:shd w:val="pct15" w:color="auto" w:fill="FFFFFF"/>
                              </w:rPr>
                            </w:pPr>
                            <w:r>
                              <w:rPr>
                                <w:rFonts w:hint="default" w:asciiTheme="majorHAnsi" w:hAnsiTheme="majorHAnsi" w:eastAsiaTheme="minorEastAsia"/>
                                <w:b w:val="1"/>
                                <w:color w:val="C00000"/>
                                <w:sz w:val="30"/>
                                <w:shd w:val="pct15" w:color="auto" w:fill="FFFFFF"/>
                              </w:rPr>
                              <w:t>ATTENTION</w:t>
                            </w:r>
                            <w:r>
                              <w:rPr>
                                <w:rFonts w:hint="default" w:asciiTheme="majorHAnsi" w:hAnsiTheme="majorHAnsi" w:eastAsiaTheme="minorEastAsia"/>
                                <w:b w:val="1"/>
                                <w:sz w:val="30"/>
                                <w:shd w:val="pct15" w:color="auto" w:fill="FFFFFF"/>
                              </w:rPr>
                              <w:t xml:space="preserve"> ! ! !</w:t>
                            </w:r>
                          </w:p>
                          <w:p>
                            <w:pPr>
                              <w:pStyle w:val="0"/>
                              <w:jc w:val="center"/>
                              <w:rPr>
                                <w:rFonts w:hint="eastAsia"/>
                              </w:rPr>
                            </w:pPr>
                            <w:r>
                              <w:rPr>
                                <w:rFonts w:hint="default" w:asciiTheme="majorHAnsi" w:hAnsiTheme="majorHAnsi"/>
                                <w:b w:val="1"/>
                                <w:sz w:val="24"/>
                                <w:bdr w:val="single" w:color="auto" w:sz="4" w:space="0"/>
                                <w:shd w:val="pct15" w:color="auto" w:fill="FFFFFF"/>
                              </w:rPr>
                              <w:t>Light</w:t>
                            </w:r>
                            <w:r>
                              <w:rPr>
                                <w:rFonts w:hint="default" w:ascii="Segoe UI" w:hAnsi="Segoe UI"/>
                                <w:b w:val="1"/>
                                <w:sz w:val="24"/>
                                <w:bdr w:val="single" w:color="auto" w:sz="4" w:space="0"/>
                                <w:shd w:val="pct15" w:color="auto" w:fill="FFFFFF"/>
                              </w:rPr>
                              <w:t xml:space="preserve"> Vehicle</w:t>
                            </w:r>
                            <w:r>
                              <w:rPr>
                                <w:rFonts w:hint="default" w:asciiTheme="majorHAnsi" w:hAnsiTheme="majorHAnsi"/>
                                <w:b w:val="1"/>
                                <w:sz w:val="24"/>
                                <w:bdr w:val="single" w:color="auto" w:sz="4" w:space="0"/>
                                <w:shd w:val="pct15" w:color="auto" w:fill="FFFFFF"/>
                              </w:rPr>
                              <w:t xml:space="preserve"> </w:t>
                            </w:r>
                            <w:r>
                              <w:rPr>
                                <w:rFonts w:hint="default" w:ascii="Segoe UI" w:hAnsi="Segoe UI"/>
                                <w:b w:val="1"/>
                                <w:sz w:val="24"/>
                                <w:bdr w:val="single" w:color="auto" w:sz="4" w:space="0"/>
                                <w:shd w:val="pct15" w:color="auto" w:fill="FFFFFF"/>
                              </w:rPr>
                              <w:t>Tax (Kei Jidousha)</w:t>
                            </w:r>
                          </w:p>
                        </w:txbxContent>
                      </wps:txbx>
                      <wps:bodyPr vertOverflow="overflow" horzOverflow="overflow" wrap="none">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z-index:24;height:15pt;mso-wrap-distance-left:16pt;width:523.35pt;mso-wrap-distance-top:0pt;mso-position-horizontal-relative:text;position:absolute;margin-top:-25.9pt;margin-left:147.94pt;mso-position-vertical-relative:text;mso-wrap-distance-bottom:0pt;mso-wrap-distance-right:16pt;mso-wrap-style:none;" o:spid="_x0000_s1037" o:allowincell="t" o:allowoverlap="t" filled="f" stroked="f" strokeweight="0.5pt" o:spt="202" type="#_x0000_t202">
                <v:fill/>
                <v:stroke linestyle="single"/>
                <v:textbox style="layout-flow:horizontal;mso-fit-shape-to-text:t;">
                  <w:txbxContent>
                    <w:p>
                      <w:pPr>
                        <w:pStyle w:val="0"/>
                        <w:jc w:val="center"/>
                        <w:rPr>
                          <w:rFonts w:hint="default" w:asciiTheme="majorHAnsi" w:hAnsiTheme="majorHAnsi" w:eastAsiaTheme="minorEastAsia"/>
                          <w:b w:val="1"/>
                          <w:sz w:val="30"/>
                          <w:bdr w:val="single" w:color="auto" w:sz="4" w:space="0"/>
                          <w:shd w:val="pct15" w:color="auto" w:fill="FFFFFF"/>
                        </w:rPr>
                      </w:pPr>
                      <w:r>
                        <w:rPr>
                          <w:rFonts w:hint="default" w:asciiTheme="majorHAnsi" w:hAnsiTheme="majorHAnsi" w:eastAsiaTheme="minorEastAsia"/>
                          <w:b w:val="1"/>
                          <w:color w:val="C00000"/>
                          <w:sz w:val="30"/>
                          <w:shd w:val="pct15" w:color="auto" w:fill="FFFFFF"/>
                        </w:rPr>
                        <w:t>ATTENTION</w:t>
                      </w:r>
                      <w:r>
                        <w:rPr>
                          <w:rFonts w:hint="default" w:asciiTheme="majorHAnsi" w:hAnsiTheme="majorHAnsi" w:eastAsiaTheme="minorEastAsia"/>
                          <w:b w:val="1"/>
                          <w:sz w:val="30"/>
                          <w:shd w:val="pct15" w:color="auto" w:fill="FFFFFF"/>
                        </w:rPr>
                        <w:t xml:space="preserve"> ! ! !</w:t>
                      </w:r>
                    </w:p>
                    <w:p>
                      <w:pPr>
                        <w:pStyle w:val="0"/>
                        <w:jc w:val="center"/>
                        <w:rPr>
                          <w:rFonts w:hint="eastAsia"/>
                        </w:rPr>
                      </w:pPr>
                      <w:r>
                        <w:rPr>
                          <w:rFonts w:hint="default" w:asciiTheme="majorHAnsi" w:hAnsiTheme="majorHAnsi"/>
                          <w:b w:val="1"/>
                          <w:sz w:val="24"/>
                          <w:bdr w:val="single" w:color="auto" w:sz="4" w:space="0"/>
                          <w:shd w:val="pct15" w:color="auto" w:fill="FFFFFF"/>
                        </w:rPr>
                        <w:t>Light</w:t>
                      </w:r>
                      <w:r>
                        <w:rPr>
                          <w:rFonts w:hint="default" w:ascii="Segoe UI" w:hAnsi="Segoe UI"/>
                          <w:b w:val="1"/>
                          <w:sz w:val="24"/>
                          <w:bdr w:val="single" w:color="auto" w:sz="4" w:space="0"/>
                          <w:shd w:val="pct15" w:color="auto" w:fill="FFFFFF"/>
                        </w:rPr>
                        <w:t xml:space="preserve"> Vehicle</w:t>
                      </w:r>
                      <w:r>
                        <w:rPr>
                          <w:rFonts w:hint="default" w:asciiTheme="majorHAnsi" w:hAnsiTheme="majorHAnsi"/>
                          <w:b w:val="1"/>
                          <w:sz w:val="24"/>
                          <w:bdr w:val="single" w:color="auto" w:sz="4" w:space="0"/>
                          <w:shd w:val="pct15" w:color="auto" w:fill="FFFFFF"/>
                        </w:rPr>
                        <w:t xml:space="preserve"> </w:t>
                      </w:r>
                      <w:r>
                        <w:rPr>
                          <w:rFonts w:hint="default" w:ascii="Segoe UI" w:hAnsi="Segoe UI"/>
                          <w:b w:val="1"/>
                          <w:sz w:val="24"/>
                          <w:bdr w:val="single" w:color="auto" w:sz="4" w:space="0"/>
                          <w:shd w:val="pct15" w:color="auto" w:fill="FFFFFF"/>
                        </w:rPr>
                        <w:t>Tax (Kei Jidousha)</w:t>
                      </w:r>
                    </w:p>
                  </w:txbxContent>
                </v:textbox>
                <v:imagedata o:title=""/>
                <w10:wrap type="none" anchorx="text" anchory="text"/>
              </v:shape>
            </w:pict>
          </mc:Fallback>
        </mc:AlternateContent>
      </w:r>
      <w:r>
        <w:rPr>
          <w:rFonts w:hint="eastAsia"/>
        </w:rPr>
        <w:drawing>
          <wp:anchor distT="0" distB="0" distL="114300" distR="114300" simplePos="0" relativeHeight="3" behindDoc="0" locked="0" layoutInCell="1" hidden="0" allowOverlap="1">
            <wp:simplePos x="0" y="0"/>
            <wp:positionH relativeFrom="column">
              <wp:posOffset>5627370</wp:posOffset>
            </wp:positionH>
            <wp:positionV relativeFrom="paragraph">
              <wp:posOffset>-283210</wp:posOffset>
            </wp:positionV>
            <wp:extent cx="1143000" cy="632460"/>
            <wp:effectExtent l="0" t="0" r="0" b="0"/>
            <wp:wrapNone/>
            <wp:docPr id="1038" name="Picture 1" descr="\\10.154.3.201\int-redirections$\xx096737\Desktop\keijidousha.jpg"/>
            <a:graphic xmlns:a="http://schemas.openxmlformats.org/drawingml/2006/main">
              <a:graphicData uri="http://schemas.openxmlformats.org/drawingml/2006/picture">
                <pic:pic xmlns:pic="http://schemas.openxmlformats.org/drawingml/2006/picture">
                  <pic:nvPicPr>
                    <pic:cNvPr id="1038" name="Picture 1" descr="\\10.154.3.201\int-redirections$\xx096737\Desktop\keijidousha.jpg"/>
                    <pic:cNvPicPr>
                      <a:picLocks noChangeAspect="1" noChangeArrowheads="1"/>
                    </pic:cNvPicPr>
                  </pic:nvPicPr>
                  <pic:blipFill>
                    <a:blip r:embed="rId12"/>
                    <a:stretch>
                      <a:fillRect/>
                    </a:stretch>
                  </pic:blipFill>
                  <pic:spPr>
                    <a:xfrm>
                      <a:off x="0" y="0"/>
                      <a:ext cx="1143000" cy="632460"/>
                    </a:xfrm>
                    <a:prstGeom prst="rect">
                      <a:avLst/>
                    </a:prstGeom>
                    <a:noFill/>
                    <a:ln>
                      <a:noFill/>
                    </a:ln>
                  </pic:spPr>
                </pic:pic>
              </a:graphicData>
            </a:graphic>
          </wp:anchor>
        </w:drawing>
      </w:r>
    </w:p>
    <w:p>
      <w:pPr>
        <w:pStyle w:val="0"/>
        <w:spacing w:line="290" w:lineRule="exact"/>
        <w:ind w:left="0" w:leftChars="0" w:firstLine="200" w:firstLineChars="100"/>
        <w:rPr>
          <w:rFonts w:hint="default" w:ascii="Malgun Gothic" w:hAnsi="Malgun Gothic" w:eastAsia="Malgun Gothic"/>
        </w:rPr>
      </w:pPr>
      <w:r>
        <w:rPr>
          <w:rFonts w:hint="default" w:ascii="Malgun Gothic" w:hAnsi="Malgun Gothic" w:eastAsia="Malgun Gothic"/>
          <w:spacing w:val="-10"/>
          <w:sz w:val="22"/>
        </w:rPr>
        <w:t xml:space="preserve">In May, the Minowa Town Hall sent a vehicle tax payment hagaki (postcard/bill) to people who </w:t>
      </w:r>
    </w:p>
    <w:p>
      <w:pPr>
        <w:pStyle w:val="0"/>
        <w:spacing w:line="290" w:lineRule="exact"/>
        <w:ind w:left="0" w:leftChars="0" w:firstLine="0" w:firstLineChars="0"/>
        <w:rPr>
          <w:rFonts w:hint="default" w:ascii="Malgun Gothic" w:hAnsi="Malgun Gothic" w:eastAsia="Malgun Gothic"/>
        </w:rPr>
      </w:pPr>
      <w:r>
        <w:rPr>
          <w:rFonts w:hint="default" w:ascii="Malgun Gothic" w:hAnsi="Malgun Gothic" w:eastAsia="Malgun Gothic"/>
          <w:spacing w:val="-10"/>
          <w:sz w:val="22"/>
        </w:rPr>
        <w:t xml:space="preserve">own light vehicles </w:t>
      </w:r>
      <w:r>
        <w:rPr>
          <w:rFonts w:hint="default" w:ascii="Malgun Gothic" w:hAnsi="Malgun Gothic" w:eastAsia="Malgun Gothic"/>
          <w:b w:val="1"/>
          <w:spacing w:val="-10"/>
          <w:sz w:val="22"/>
        </w:rPr>
        <w:t>(kei jidousha)</w:t>
      </w:r>
      <w:r>
        <w:rPr>
          <w:rFonts w:hint="default" w:ascii="Malgun Gothic" w:hAnsi="Malgun Gothic" w:eastAsia="Malgun Gothic"/>
          <w:spacing w:val="-10"/>
          <w:sz w:val="22"/>
        </w:rPr>
        <w:t xml:space="preserve"> and are registered as of April </w:t>
      </w:r>
      <w:r>
        <w:rPr>
          <w:rFonts w:hint="default"/>
          <w:spacing w:val="-10"/>
          <w:sz w:val="22"/>
        </w:rPr>
        <w:t>1</w:t>
      </w:r>
      <w:r>
        <w:rPr>
          <w:rFonts w:hint="default" w:ascii="Malgun Gothic" w:hAnsi="Malgun Gothic" w:eastAsia="Malgun Gothic"/>
          <w:spacing w:val="-10"/>
          <w:sz w:val="22"/>
        </w:rPr>
        <w:t>, 202</w:t>
      </w:r>
      <w:r>
        <w:rPr>
          <w:rFonts w:hint="eastAsia" w:ascii="Malgun Gothic" w:hAnsi="Malgun Gothic" w:eastAsia="Malgun Gothic"/>
          <w:spacing w:val="-10"/>
          <w:sz w:val="22"/>
        </w:rPr>
        <w:t>6</w:t>
      </w:r>
      <w:r>
        <w:rPr>
          <w:rFonts w:hint="default" w:ascii="Malgun Gothic" w:hAnsi="Malgun Gothic" w:eastAsia="Malgun Gothic"/>
          <w:spacing w:val="-10"/>
          <w:sz w:val="22"/>
        </w:rPr>
        <w:t>.</w:t>
      </w:r>
    </w:p>
    <w:p>
      <w:pPr>
        <w:pStyle w:val="0"/>
        <w:spacing w:line="290" w:lineRule="exact"/>
        <w:ind w:firstLine="200" w:firstLineChars="100"/>
        <w:rPr>
          <w:rFonts w:hint="default" w:ascii="Malgun Gothic" w:hAnsi="Malgun Gothic" w:eastAsiaTheme="minorEastAsia"/>
          <w:spacing w:val="-10"/>
          <w:sz w:val="22"/>
        </w:rPr>
      </w:pPr>
      <w:r>
        <w:rPr>
          <w:rFonts w:hint="default" w:ascii="Malgun Gothic" w:hAnsi="Malgun Gothic" w:eastAsia="Malgun Gothic"/>
          <w:spacing w:val="-10"/>
          <w:sz w:val="22"/>
        </w:rPr>
        <w:t xml:space="preserve">The payment receipt for this tax </w:t>
      </w:r>
      <w:r>
        <w:rPr>
          <w:rFonts w:hint="default" w:ascii="Malgun Gothic" w:hAnsi="Malgun Gothic" w:eastAsia="Malgun Gothic"/>
          <w:spacing w:val="-10"/>
          <w:sz w:val="22"/>
          <w:u w:val="single" w:color="auto"/>
        </w:rPr>
        <w:t>(due</w:t>
      </w:r>
      <w:r>
        <w:rPr>
          <w:rFonts w:hint="default" w:ascii="Segoe UI" w:hAnsi="Segoe UI"/>
          <w:spacing w:val="-10"/>
          <w:sz w:val="22"/>
          <w:u w:val="single" w:color="auto"/>
        </w:rPr>
        <w:t xml:space="preserve"> </w:t>
      </w:r>
      <w:r>
        <w:rPr>
          <w:rFonts w:hint="eastAsia" w:ascii="Malgun Gothic" w:hAnsi="Malgun Gothic" w:eastAsia="Malgun Gothic"/>
          <w:spacing w:val="-10"/>
          <w:sz w:val="22"/>
          <w:u w:val="single" w:color="auto"/>
        </w:rPr>
        <w:t>June</w:t>
      </w:r>
      <w:r>
        <w:rPr>
          <w:rFonts w:hint="default" w:ascii="Malgun Gothic" w:hAnsi="Malgun Gothic" w:eastAsia="Malgun Gothic"/>
          <w:spacing w:val="-10"/>
          <w:sz w:val="22"/>
          <w:u w:val="single" w:color="auto"/>
        </w:rPr>
        <w:t xml:space="preserve"> </w:t>
      </w:r>
      <w:r>
        <w:rPr>
          <w:rFonts w:hint="eastAsia"/>
          <w:spacing w:val="-10"/>
          <w:sz w:val="22"/>
          <w:u w:val="single" w:color="auto"/>
        </w:rPr>
        <w:t>1</w:t>
      </w:r>
      <w:r>
        <w:rPr>
          <w:rFonts w:hint="default" w:ascii="Malgun Gothic" w:hAnsi="Malgun Gothic" w:eastAsia="Malgun Gothic"/>
          <w:spacing w:val="-10"/>
          <w:sz w:val="22"/>
        </w:rPr>
        <w:t>) will be required for the shaken (annual vehicle inspection), so please make the payment and keep the receipt carefully in a safe place.</w:t>
      </w:r>
    </w:p>
    <w:p>
      <w:pPr>
        <w:pStyle w:val="0"/>
        <w:spacing w:line="160" w:lineRule="exact"/>
        <w:rPr>
          <w:rFonts w:hint="default" w:ascii="Malgun Gothic" w:hAnsi="Malgun Gothic" w:eastAsia="Malgun Gothic"/>
          <w:sz w:val="22"/>
        </w:rPr>
      </w:pPr>
      <w:r>
        <w:rPr>
          <w:rFonts w:hint="eastAsia"/>
        </w:rPr>
        <w:drawing>
          <wp:anchor distT="0" distB="0" distL="114300" distR="114300" simplePos="0" relativeHeight="2" behindDoc="0" locked="0" layoutInCell="1" hidden="0" allowOverlap="1">
            <wp:simplePos x="0" y="0"/>
            <wp:positionH relativeFrom="column">
              <wp:posOffset>-162560</wp:posOffset>
            </wp:positionH>
            <wp:positionV relativeFrom="paragraph">
              <wp:posOffset>93345</wp:posOffset>
            </wp:positionV>
            <wp:extent cx="1477010" cy="542290"/>
            <wp:effectExtent l="0" t="0" r="0" b="0"/>
            <wp:wrapSquare wrapText="bothSides"/>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3"/>
                    <a:stretch>
                      <a:fillRect/>
                    </a:stretch>
                  </pic:blipFill>
                  <pic:spPr>
                    <a:xfrm>
                      <a:off x="0" y="0"/>
                      <a:ext cx="1477010" cy="542290"/>
                    </a:xfrm>
                    <a:prstGeom prst="rect">
                      <a:avLst/>
                    </a:prstGeom>
                  </pic:spPr>
                </pic:pic>
              </a:graphicData>
            </a:graphic>
          </wp:anchor>
        </w:drawing>
      </w:r>
    </w:p>
    <w:p>
      <w:pPr>
        <w:pStyle w:val="0"/>
        <w:ind w:firstLine="480" w:firstLineChars="200"/>
        <w:rPr>
          <w:rFonts w:hint="default" w:asciiTheme="minorHAnsi" w:hAnsiTheme="minorHAnsi" w:eastAsiaTheme="minorEastAsia"/>
        </w:rPr>
      </w:pPr>
      <w:r>
        <w:rPr>
          <w:rFonts w:hint="default" w:ascii="Segoe UI" w:hAnsi="Segoe UI" w:eastAsiaTheme="minorEastAsia"/>
          <w:b w:val="1"/>
          <w:sz w:val="24"/>
          <w:bdr w:val="single" w:color="auto" w:sz="4" w:space="0"/>
          <w:shd w:val="pct15" w:color="auto" w:fill="auto"/>
        </w:rPr>
        <w:t>Automobile Property Tax (Jidousha zei)</w:t>
      </w:r>
    </w:p>
    <w:p>
      <w:pPr>
        <w:pStyle w:val="0"/>
        <w:spacing w:line="280" w:lineRule="exact"/>
        <w:rPr>
          <w:rFonts w:hint="default" w:ascii="Malgun Gothic" w:hAnsi="Malgun Gothic" w:eastAsia="Malgun Gothic"/>
          <w:sz w:val="22"/>
        </w:rPr>
      </w:pPr>
      <w:r>
        <w:rPr>
          <w:rFonts w:hint="default" w:ascii="Malgun Gothic" w:hAnsi="Malgun Gothic" w:eastAsia="Malgun Gothic"/>
          <w:spacing w:val="-4"/>
          <w:sz w:val="22"/>
        </w:rPr>
        <w:t xml:space="preserve">Automobile property tax (does not include light motor vehicles or motorcycles, etc.) is a prefectural tax levied on all those who own automobiles as of April </w:t>
      </w:r>
      <w:r>
        <w:rPr>
          <w:rFonts w:hint="default"/>
          <w:spacing w:val="-4"/>
          <w:sz w:val="22"/>
        </w:rPr>
        <w:t>1</w:t>
      </w:r>
      <w:r>
        <w:rPr>
          <w:rFonts w:hint="default" w:ascii="Malgun Gothic" w:hAnsi="Malgun Gothic" w:eastAsia="Malgun Gothic"/>
          <w:spacing w:val="-4"/>
          <w:sz w:val="22"/>
        </w:rPr>
        <w:t xml:space="preserve"> each year.</w:t>
      </w:r>
    </w:p>
    <w:p>
      <w:pPr>
        <w:pStyle w:val="0"/>
        <w:spacing w:line="280" w:lineRule="exact"/>
        <w:ind w:firstLine="220" w:firstLineChars="100"/>
        <w:rPr>
          <w:rFonts w:hint="default" w:ascii="Malgun Gothic" w:hAnsi="Malgun Gothic" w:eastAsia="Malgun Gothic"/>
          <w:sz w:val="22"/>
        </w:rPr>
      </w:pPr>
      <w:r>
        <w:rPr>
          <w:rFonts w:hint="default" w:ascii="Malgun Gothic" w:hAnsi="Malgun Gothic" w:eastAsia="Malgun Gothic"/>
          <w:sz w:val="22"/>
        </w:rPr>
        <w:t xml:space="preserve">Upon receiving the tax collection notice issued by the prefectural tax offices, </w:t>
      </w:r>
      <w:r>
        <w:rPr>
          <w:rFonts w:hint="default" w:ascii="Malgun Gothic" w:hAnsi="Malgun Gothic" w:eastAsia="Malgun Gothic"/>
          <w:sz w:val="22"/>
          <w:u w:val="single" w:color="auto"/>
        </w:rPr>
        <w:t>please make the payment at banks or convenience stores.</w:t>
      </w:r>
    </w:p>
    <w:p>
      <w:pPr>
        <w:pStyle w:val="0"/>
        <w:spacing w:line="40" w:lineRule="exact"/>
        <w:ind w:firstLine="210" w:firstLineChars="100"/>
        <w:rPr>
          <w:rFonts w:hint="default" w:ascii="Malgun Gothic" w:hAnsi="Malgun Gothic" w:eastAsiaTheme="minorEastAsia"/>
        </w:rPr>
      </w:pPr>
    </w:p>
    <w:p>
      <w:pPr>
        <w:pStyle w:val="0"/>
        <w:spacing w:line="140" w:lineRule="exact"/>
        <w:jc w:val="right"/>
        <w:rPr>
          <w:rFonts w:hint="default" w:ascii="Malgun Gothic" w:hAnsi="Malgun Gothic" w:eastAsia="Malgun Gothic"/>
        </w:rPr>
      </w:pPr>
      <w:r>
        <w:rPr>
          <w:rFonts w:hint="default" w:ascii="Malgun Gothic" w:hAnsi="Malgun Gothic" w:eastAsia="Malgun Gothic"/>
        </w:rPr>
        <w:t xml:space="preserve">             </w:t>
      </w:r>
    </w:p>
    <w:p>
      <w:pPr>
        <w:pStyle w:val="0"/>
        <w:spacing w:line="280" w:lineRule="exact"/>
        <w:jc w:val="center"/>
        <w:rPr>
          <w:rFonts w:hint="default" w:ascii="Malgun Gothic" w:hAnsi="Malgun Gothic" w:eastAsia="Malgun Gothic"/>
          <w:b w:val="1"/>
          <w:sz w:val="24"/>
          <w:shd w:val="pct15" w:color="auto" w:fill="FFFFFF"/>
        </w:rPr>
      </w:pPr>
      <w:r>
        <w:rPr>
          <w:rFonts w:hint="default" w:ascii="Segoe UI Emoji" w:hAnsi="Segoe UI Emoji" w:eastAsia="Segoe UI Emoji"/>
          <w:b w:val="1"/>
          <w:sz w:val="24"/>
          <w:highlight w:val="yellow"/>
        </w:rPr>
        <w:t>⚠</w:t>
      </w:r>
      <w:r>
        <w:rPr>
          <w:rFonts w:hint="default" w:ascii="Segoe UI Black" w:hAnsi="Segoe UI Black" w:eastAsia="Malgun Gothic"/>
          <w:b w:val="1"/>
          <w:sz w:val="26"/>
          <w:shd w:val="pct15" w:color="auto" w:fill="FFFFFF"/>
        </w:rPr>
        <w:t>[What’s New About the Vehicle Tax “Payment Methods”]</w:t>
      </w:r>
      <w:r>
        <w:rPr>
          <w:rFonts w:hint="default" w:ascii="Segoe UI Emoji" w:hAnsi="Segoe UI Emoji" w:eastAsia="Segoe UI Emoji"/>
          <w:b w:val="1"/>
          <w:sz w:val="24"/>
          <w:highlight w:val="yellow"/>
        </w:rPr>
        <w:t>⚠</w:t>
      </w:r>
    </w:p>
    <w:p>
      <w:pPr>
        <w:pStyle w:val="0"/>
        <w:spacing w:line="100" w:lineRule="exact"/>
        <w:rPr>
          <w:rFonts w:hint="default" w:ascii="Malgun Gothic" w:hAnsi="Malgun Gothic" w:eastAsia="Malgun Gothic"/>
          <w:b w:val="1"/>
          <w:sz w:val="24"/>
        </w:rPr>
      </w:pPr>
    </w:p>
    <w:p>
      <w:pPr>
        <w:pStyle w:val="0"/>
        <w:spacing w:line="280" w:lineRule="exact"/>
        <w:ind w:firstLine="220" w:firstLineChars="100"/>
        <w:rPr>
          <w:rFonts w:hint="default" w:ascii="Malgun Gothic" w:hAnsi="Malgun Gothic" w:eastAsiaTheme="minorEastAsia"/>
          <w:sz w:val="22"/>
        </w:rPr>
      </w:pPr>
      <w:r>
        <w:rPr>
          <w:rFonts w:hint="default" w:ascii="Malgun Gothic" w:hAnsi="Malgun Gothic" w:eastAsiaTheme="minorEastAsia"/>
          <w:sz w:val="22"/>
        </w:rPr>
        <w:t>When you receive the tax notice, please make the payment by the specified deadline.</w:t>
      </w:r>
    </w:p>
    <w:p>
      <w:pPr>
        <w:pStyle w:val="0"/>
        <w:spacing w:line="280" w:lineRule="exact"/>
        <w:rPr>
          <w:rFonts w:hint="default" w:ascii="Malgun Gothic" w:hAnsi="Malgun Gothic" w:eastAsiaTheme="minorEastAsia"/>
          <w:sz w:val="22"/>
        </w:rPr>
      </w:pPr>
      <w:r>
        <w:rPr>
          <w:rFonts w:hint="default" w:ascii="Malgun Gothic" w:hAnsi="Malgun Gothic" w:eastAsiaTheme="minorEastAsia"/>
          <w:sz w:val="22"/>
        </w:rPr>
        <w:t>In addition to convenience stores and tax offices, payment can also be made at banks, financial institutions, and post offices nationwide.</w:t>
      </w:r>
    </w:p>
    <w:p>
      <w:pPr>
        <w:pStyle w:val="0"/>
        <w:spacing w:line="280" w:lineRule="exact"/>
        <w:ind w:leftChars="0" w:firstLine="0" w:firstLineChars="0"/>
        <w:rPr>
          <w:rFonts w:hint="default" w:ascii="Malgun Gothic" w:hAnsi="Malgun Gothic" w:eastAsiaTheme="minorEastAsia"/>
          <w:spacing w:val="-10"/>
          <w:sz w:val="22"/>
        </w:rPr>
      </w:pPr>
      <w:r>
        <w:rPr>
          <w:rFonts w:hint="eastAsia" w:ascii="Malgun Gothic" w:hAnsi="Malgun Gothic" w:eastAsiaTheme="minorEastAsia"/>
          <w:b w:val="1"/>
          <w:spacing w:val="-10"/>
          <w:sz w:val="22"/>
        </w:rPr>
        <w:t>New:</w:t>
      </w:r>
      <w:r>
        <w:rPr>
          <w:rFonts w:hint="eastAsia"/>
          <w:b w:val="1"/>
          <w:spacing w:val="-10"/>
          <w:sz w:val="22"/>
        </w:rPr>
        <w:t xml:space="preserve"> </w:t>
      </w:r>
      <w:r>
        <w:rPr>
          <w:rFonts w:hint="eastAsia" w:ascii="Malgun Gothic" w:hAnsi="Malgun Gothic" w:eastAsiaTheme="minorEastAsia"/>
          <w:spacing w:val="-10"/>
          <w:sz w:val="22"/>
        </w:rPr>
        <w:t>The tax payment notice includes a QR code that allows easy payment through mobile payment apps such as PayPay, Rakuten Pay</w:t>
      </w:r>
      <w:r>
        <w:rPr>
          <w:rFonts w:hint="eastAsia" w:ascii="Malgun Gothic" w:hAnsi="Malgun Gothic" w:eastAsiaTheme="minorEastAsia"/>
          <w:spacing w:val="-10"/>
          <w:sz w:val="21"/>
        </w:rPr>
        <w:t>（楽天</w:t>
      </w:r>
      <w:r>
        <w:rPr>
          <w:rFonts w:hint="eastAsia" w:ascii="Malgun Gothic" w:hAnsi="Malgun Gothic" w:eastAsiaTheme="minorEastAsia"/>
          <w:spacing w:val="-10"/>
          <w:sz w:val="21"/>
        </w:rPr>
        <w:t>Pay</w:t>
      </w:r>
      <w:r>
        <w:rPr>
          <w:rFonts w:hint="eastAsia" w:ascii="Malgun Gothic" w:hAnsi="Malgun Gothic" w:eastAsiaTheme="minorEastAsia"/>
          <w:spacing w:val="-10"/>
          <w:sz w:val="21"/>
        </w:rPr>
        <w:t>）</w:t>
      </w:r>
      <w:r>
        <w:rPr>
          <w:rFonts w:hint="eastAsia" w:ascii="Malgun Gothic" w:hAnsi="Malgun Gothic" w:eastAsiaTheme="minorEastAsia"/>
          <w:spacing w:val="-10"/>
          <w:sz w:val="22"/>
        </w:rPr>
        <w:t>, and d</w:t>
      </w:r>
      <w:r>
        <w:rPr>
          <w:rFonts w:hint="eastAsia" w:ascii="Malgun Gothic" w:hAnsi="Malgun Gothic" w:eastAsiaTheme="minorEastAsia"/>
          <w:spacing w:val="-10"/>
          <w:sz w:val="21"/>
        </w:rPr>
        <w:t>払い</w:t>
      </w:r>
      <w:r>
        <w:rPr>
          <w:rFonts w:hint="eastAsia" w:ascii="Malgun Gothic" w:hAnsi="Malgun Gothic" w:eastAsiaTheme="minorEastAsia"/>
          <w:spacing w:val="-10"/>
          <w:sz w:val="22"/>
        </w:rPr>
        <w:t>.</w:t>
      </w:r>
    </w:p>
    <w:p>
      <w:pPr>
        <w:pStyle w:val="0"/>
        <w:spacing w:line="280" w:lineRule="exact"/>
        <w:rPr>
          <w:rFonts w:hint="default" w:ascii="Malgun Gothic" w:hAnsi="Malgun Gothic" w:eastAsiaTheme="minorEastAsia"/>
          <w:sz w:val="22"/>
        </w:rPr>
      </w:pPr>
      <w:r>
        <w:rPr>
          <w:rFonts w:hint="eastAsia" w:ascii="Malgun Gothic" w:hAnsi="Malgun Gothic" w:eastAsiaTheme="minorEastAsia"/>
          <w:spacing w:val="-10"/>
          <w:sz w:val="22"/>
        </w:rPr>
        <w:t>In addition, it is possible to make payment using the QR code by accessing the</w:t>
      </w:r>
      <w:r>
        <w:rPr>
          <w:rFonts w:hint="default" w:ascii="Malgun Gothic" w:hAnsi="Malgun Gothic" w:eastAsiaTheme="minorEastAsia"/>
          <w:spacing w:val="-10"/>
          <w:sz w:val="22"/>
        </w:rPr>
        <w:t xml:space="preserve"> municipal tax</w:t>
      </w:r>
      <w:r>
        <w:rPr>
          <w:rFonts w:hint="eastAsia" w:ascii="Malgun Gothic" w:hAnsi="Malgun Gothic" w:eastAsiaTheme="minorEastAsia"/>
          <w:spacing w:val="-10"/>
          <w:sz w:val="22"/>
        </w:rPr>
        <w:t xml:space="preserve"> payme</w:t>
      </w:r>
      <w:r>
        <w:rPr>
          <w:rFonts w:hint="default" w:ascii="Malgun Gothic" w:hAnsi="Malgun Gothic" w:eastAsiaTheme="minorEastAsia"/>
          <w:spacing w:val="-10"/>
          <w:sz w:val="22"/>
        </w:rPr>
        <w:t>nt</w:t>
      </w:r>
      <w:r>
        <w:rPr>
          <w:rFonts w:hint="eastAsia" w:ascii="Malgun Gothic" w:hAnsi="Malgun Gothic" w:eastAsiaTheme="minorEastAsia"/>
          <w:spacing w:val="-10"/>
          <w:sz w:val="22"/>
        </w:rPr>
        <w:t xml:space="preserve"> website</w:t>
      </w:r>
      <w:r>
        <w:rPr>
          <w:rFonts w:hint="default" w:ascii="Malgun Gothic" w:hAnsi="Malgun Gothic" w:eastAsiaTheme="minorEastAsia"/>
          <w:spacing w:val="-10"/>
          <w:sz w:val="22"/>
        </w:rPr>
        <w:t xml:space="preserve"> on a smartphone or computer, through credit card, internet banking, among other options.</w:t>
      </w:r>
    </w:p>
    <w:p>
      <w:pPr>
        <w:pStyle w:val="0"/>
        <w:spacing w:line="280" w:lineRule="exact"/>
        <w:ind w:leftChars="0" w:firstLine="0" w:firstLineChars="0"/>
        <w:rPr>
          <w:rFonts w:hint="default" w:ascii="Malgun Gothic" w:hAnsi="Malgun Gothic" w:eastAsiaTheme="minorEastAsia"/>
        </w:rPr>
      </w:pPr>
      <w:r>
        <w:rPr>
          <w:rFonts w:hint="default" w:ascii="Malgun Gothic" w:hAnsi="Malgun Gothic" w:eastAsiaTheme="minorEastAsia"/>
          <w:spacing w:val="-8"/>
          <w:sz w:val="22"/>
        </w:rPr>
        <w:t>With this payment method, there is no need to go to a physical store or bank, and there is no waiting time. Why not try using them.</w:t>
      </w:r>
      <w:r>
        <w:rPr>
          <w:rFonts w:hint="eastAsia"/>
          <w:spacing w:val="-8"/>
        </w:rPr>
        <w:t xml:space="preserve"> </w:t>
      </w:r>
      <w:r>
        <w:rPr>
          <w:rFonts w:hint="eastAsia" w:ascii="Malgun Gothic" w:hAnsi="Malgun Gothic" w:eastAsiaTheme="minorEastAsia"/>
          <w:b w:val="1"/>
          <w:spacing w:val="-8"/>
        </w:rPr>
        <w:t>＊＊</w:t>
      </w:r>
      <w:r>
        <w:rPr>
          <w:rFonts w:hint="default" w:ascii="Malgun Gothic" w:hAnsi="Malgun Gothic" w:eastAsiaTheme="minorEastAsia"/>
          <w:spacing w:val="-8"/>
        </w:rPr>
        <w:t xml:space="preserve"> There are certain conditions and procedures required for payment.</w:t>
      </w:r>
    </w:p>
    <w:p>
      <w:pPr>
        <w:pStyle w:val="0"/>
        <w:spacing w:line="280" w:lineRule="exact"/>
        <w:ind w:left="0" w:leftChars="0" w:firstLine="315" w:firstLineChars="150"/>
        <w:rPr>
          <w:rFonts w:hint="default" w:ascii="Malgun Gothic" w:hAnsi="Malgun Gothic" w:eastAsiaTheme="minorEastAsia"/>
        </w:rPr>
      </w:pPr>
      <w:r>
        <w:rPr>
          <w:rFonts w:hint="default" w:ascii="Malgun Gothic" w:hAnsi="Malgun Gothic" w:eastAsiaTheme="minorEastAsia"/>
        </w:rPr>
        <w:t>Moreover, depending on the chosen payment method, it may not be possible to issue a receipt or certificate of tax payment. Please be aware of this in advance.</w:t>
      </w:r>
    </w:p>
    <w:p>
      <w:pPr>
        <w:pStyle w:val="0"/>
        <w:spacing w:line="40" w:lineRule="exact"/>
        <w:jc w:val="right"/>
        <w:rPr>
          <w:rFonts w:hint="default" w:ascii="Malgun Gothic" w:hAnsi="Malgun Gothic" w:eastAsia="Malgun Gothic"/>
        </w:rPr>
      </w:pPr>
    </w:p>
    <w:p>
      <w:pPr>
        <w:pStyle w:val="0"/>
        <w:spacing w:line="220" w:lineRule="exact"/>
        <w:ind w:firstLine="2600" w:firstLineChars="1300"/>
        <w:rPr>
          <w:rFonts w:hint="default" w:ascii="Malgun Gothic" w:hAnsi="Malgun Gothic" w:eastAsia="Malgun Gothic"/>
          <w:sz w:val="20"/>
        </w:rPr>
      </w:pPr>
      <w:r>
        <w:rPr>
          <w:rFonts w:hint="default" w:ascii="Malgun Gothic" w:hAnsi="Malgun Gothic" w:eastAsia="Malgun Gothic"/>
          <w:sz w:val="20"/>
        </w:rPr>
        <w:t>Nagano-ken Nanshin Kenzei Jimusho Kanri-ka</w:t>
      </w:r>
    </w:p>
    <w:p>
      <w:pPr>
        <w:pStyle w:val="0"/>
        <w:spacing w:line="220" w:lineRule="exact"/>
        <w:ind w:left="0" w:leftChars="0" w:firstLine="1800" w:firstLineChars="900"/>
        <w:jc w:val="both"/>
        <w:rPr>
          <w:rFonts w:hint="default" w:ascii="Malgun Gothic" w:hAnsi="Malgun Gothic" w:eastAsiaTheme="minorEastAsia"/>
        </w:rPr>
      </w:pPr>
      <w:r>
        <w:rPr>
          <w:rFonts w:hint="eastAsia" w:ascii="Malgun Gothic" w:hAnsi="Malgun Gothic" w:eastAsiaTheme="minorEastAsia"/>
          <w:sz w:val="20"/>
          <w:u w:val="dotDotDash" w:color="auto"/>
        </w:rPr>
        <w:t>[</w:t>
      </w:r>
      <w:r>
        <w:rPr>
          <w:rFonts w:hint="default" w:ascii="Malgun Gothic" w:hAnsi="Malgun Gothic" w:eastAsia="Malgun Gothic"/>
          <w:sz w:val="20"/>
          <w:u w:val="dotDotDash" w:color="auto"/>
        </w:rPr>
        <w:t>Nagano Prefecture Car Tax</w:t>
      </w:r>
      <w:r>
        <w:rPr>
          <w:rFonts w:hint="eastAsia" w:ascii="Malgun Gothic" w:hAnsi="Malgun Gothic" w:eastAsia="Malgun Gothic"/>
          <w:sz w:val="20"/>
          <w:u w:val="dotDotDash" w:color="auto"/>
        </w:rPr>
        <w:t xml:space="preserve"> Off</w:t>
      </w:r>
      <w:r>
        <w:rPr>
          <w:rFonts w:hint="default" w:ascii="Malgun Gothic" w:hAnsi="Malgun Gothic" w:eastAsia="Malgun Gothic"/>
          <w:sz w:val="20"/>
          <w:u w:val="dotDotDash" w:color="auto"/>
        </w:rPr>
        <w:t>ice</w:t>
      </w:r>
      <w:r>
        <w:rPr>
          <w:rFonts w:hint="eastAsia"/>
          <w:sz w:val="20"/>
          <w:u w:val="dotDotDash" w:color="auto"/>
        </w:rPr>
        <w:t xml:space="preserve"> </w:t>
      </w:r>
      <w:r>
        <w:rPr>
          <w:rFonts w:hint="eastAsia" w:ascii="Malgun Gothic" w:hAnsi="Malgun Gothic" w:eastAsia="Malgun Gothic"/>
          <w:sz w:val="20"/>
          <w:u w:val="dotDotDash" w:color="auto"/>
        </w:rPr>
        <w:t>in</w:t>
      </w:r>
      <w:r>
        <w:rPr>
          <w:rFonts w:hint="eastAsia"/>
          <w:sz w:val="20"/>
          <w:u w:val="dotDotDash" w:color="auto"/>
        </w:rPr>
        <w:t xml:space="preserve"> I</w:t>
      </w:r>
      <w:r>
        <w:rPr>
          <w:rFonts w:hint="eastAsia" w:ascii="Malgun Gothic" w:hAnsi="Malgun Gothic" w:eastAsia="Malgun Gothic"/>
          <w:sz w:val="20"/>
          <w:u w:val="dotDotDash" w:color="auto"/>
        </w:rPr>
        <w:t>na</w:t>
      </w:r>
      <w:r>
        <w:rPr>
          <w:rFonts w:hint="default" w:ascii="Malgun Gothic" w:hAnsi="Malgun Gothic" w:eastAsia="Malgun Gothic"/>
          <w:sz w:val="20"/>
          <w:u w:val="dotDotDash" w:color="auto"/>
        </w:rPr>
        <w:t>]</w:t>
      </w:r>
      <w:r>
        <w:rPr>
          <w:rFonts w:hint="eastAsia"/>
          <w:sz w:val="20"/>
          <w:u w:val="dotDotDash" w:color="auto"/>
        </w:rPr>
        <w:t xml:space="preserve">  </w:t>
      </w:r>
      <w:r>
        <w:rPr>
          <w:rFonts w:hint="eastAsia" w:ascii="Malgun Gothic" w:hAnsi="Malgun Gothic" w:eastAsiaTheme="minorEastAsia"/>
          <w:sz w:val="20"/>
          <w:u w:val="dotDash" w:color="auto"/>
        </w:rPr>
        <w:t>Tel.: 0265-7</w:t>
      </w:r>
      <w:r>
        <w:rPr>
          <w:rFonts w:hint="eastAsia" w:ascii="Malgun Gothic" w:hAnsi="Malgun Gothic" w:eastAsia="Malgun Gothic"/>
          <w:sz w:val="20"/>
          <w:u w:val="dotDash" w:color="auto"/>
        </w:rPr>
        <w:t>6</w:t>
      </w:r>
      <w:r>
        <w:rPr>
          <w:rFonts w:hint="eastAsia" w:ascii="Malgun Gothic" w:hAnsi="Malgun Gothic" w:eastAsiaTheme="minorEastAsia"/>
          <w:sz w:val="20"/>
          <w:u w:val="dotDash" w:color="auto"/>
        </w:rPr>
        <w:t>-</w:t>
      </w:r>
      <w:r>
        <w:rPr>
          <w:rFonts w:hint="eastAsia" w:ascii="Malgun Gothic" w:hAnsi="Malgun Gothic" w:eastAsia="Malgun Gothic"/>
          <w:sz w:val="20"/>
          <w:u w:val="dotDash" w:color="auto"/>
        </w:rPr>
        <w:t>6805</w:t>
      </w:r>
      <w:r>
        <w:rPr>
          <w:rFonts w:hint="eastAsia"/>
          <w:sz w:val="20"/>
          <w:u w:val="dotDash" w:color="auto"/>
        </w:rPr>
        <w:t xml:space="preserve">                                               </w:t>
      </w:r>
    </w:p>
    <w:p>
      <w:pPr>
        <w:pStyle w:val="0"/>
        <w:spacing w:line="240" w:lineRule="exact"/>
        <w:rPr>
          <w:rFonts w:hint="default" w:asciiTheme="majorHAnsi" w:hAnsiTheme="majorHAnsi"/>
          <w:u w:val="dotDash" w:color="auto"/>
        </w:rPr>
      </w:pPr>
      <w:r>
        <w:rPr>
          <w:rFonts w:hint="eastAsia"/>
        </w:rPr>
        <mc:AlternateContent>
          <mc:Choice Requires="wps">
            <w:drawing>
              <wp:anchor distT="0" distB="0" distL="114300" distR="114300" simplePos="0" relativeHeight="18" behindDoc="1" locked="0" layoutInCell="1" hidden="0" allowOverlap="1">
                <wp:simplePos x="0" y="0"/>
                <wp:positionH relativeFrom="column">
                  <wp:posOffset>1212215</wp:posOffset>
                </wp:positionH>
                <wp:positionV relativeFrom="paragraph">
                  <wp:posOffset>117475</wp:posOffset>
                </wp:positionV>
                <wp:extent cx="5219700" cy="423545"/>
                <wp:effectExtent l="635" t="635" r="29845" b="10795"/>
                <wp:wrapNone/>
                <wp:docPr id="1040" name="角丸四角形 78"/>
                <a:graphic xmlns:a="http://schemas.openxmlformats.org/drawingml/2006/main">
                  <a:graphicData uri="http://schemas.microsoft.com/office/word/2010/wordprocessingShape">
                    <wps:wsp>
                      <wps:cNvPr id="1040" name="角丸四角形 78"/>
                      <wps:cNvSpPr/>
                      <wps:spPr>
                        <a:xfrm>
                          <a:off x="0" y="0"/>
                          <a:ext cx="5219700" cy="423545"/>
                        </a:xfrm>
                        <a:prstGeom prst="roundRect">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78" style="z-index:-503316462;height:33.35pt;mso-wrap-distance-left:9pt;width:411pt;mso-wrap-distance-top:0pt;mso-position-horizontal-relative:text;position:absolute;margin-top:9.25pt;margin-left:95.45pt;mso-position-vertical-relative:text;mso-wrap-distance-bottom:0pt;mso-wrap-distance-right:9pt;" o:spid="_x0000_s1040" o:allowincell="t" o:allowoverlap="t" filled="t" fillcolor="#fcd6b6 [1305]" stroked="t" strokecolor="#385d8a" strokeweight="1.5pt" o:spt="2" arcsize="10923f">
                <v:fill/>
                <v:stroke linestyle="single" endcap="flat" dashstyle="solid" filltype="solid"/>
                <v:textbox style="layout-flow:horizontal;"/>
                <v:imagedata o:title=""/>
                <w10:wrap type="none" anchorx="text" anchory="text"/>
              </v:roundrect>
            </w:pict>
          </mc:Fallback>
        </mc:AlternateContent>
      </w:r>
      <w:r>
        <w:rPr>
          <w:rFonts w:hint="eastAsia"/>
        </w:rPr>
        <w:drawing>
          <wp:anchor distT="0" distB="0" distL="114300" distR="114300" simplePos="0" relativeHeight="19" behindDoc="0" locked="0" layoutInCell="1" hidden="0" allowOverlap="1">
            <wp:simplePos x="0" y="0"/>
            <wp:positionH relativeFrom="column">
              <wp:posOffset>-230505</wp:posOffset>
            </wp:positionH>
            <wp:positionV relativeFrom="paragraph">
              <wp:posOffset>44450</wp:posOffset>
            </wp:positionV>
            <wp:extent cx="1068705" cy="894715"/>
            <wp:effectExtent l="0" t="0" r="0" b="0"/>
            <wp:wrapSquare wrapText="bothSides"/>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pic:nvPicPr>
                  <pic:blipFill>
                    <a:blip r:embed="rId14"/>
                    <a:stretch>
                      <a:fillRect/>
                    </a:stretch>
                  </pic:blipFill>
                  <pic:spPr>
                    <a:xfrm>
                      <a:off x="0" y="0"/>
                      <a:ext cx="1068705" cy="894715"/>
                    </a:xfrm>
                    <a:prstGeom prst="rect">
                      <a:avLst/>
                    </a:prstGeom>
                  </pic:spPr>
                </pic:pic>
              </a:graphicData>
            </a:graphic>
          </wp:anchor>
        </w:drawing>
      </w:r>
    </w:p>
    <w:p>
      <w:pPr>
        <w:pStyle w:val="0"/>
        <w:spacing w:line="280" w:lineRule="exact"/>
        <w:jc w:val="center"/>
        <w:rPr>
          <w:rFonts w:hint="default" w:ascii="HG丸ｺﾞｼｯｸM-PRO" w:hAnsi="HG丸ｺﾞｼｯｸM-PRO" w:eastAsia="HG丸ｺﾞｼｯｸM-PRO"/>
          <w:b w:val="1"/>
          <w:sz w:val="23"/>
        </w:rPr>
      </w:pPr>
      <w:r>
        <w:rPr>
          <w:rFonts w:hint="eastAsia" w:ascii="HG丸ｺﾞｼｯｸM-PRO" w:hAnsi="HG丸ｺﾞｼｯｸM-PRO" w:eastAsia="HG丸ｺﾞｼｯｸM-PRO"/>
          <w:b w:val="1"/>
          <w:sz w:val="23"/>
        </w:rPr>
        <w:t>紙おむつをお使いの方へ、ごみ袋の支給制度がありがます</w:t>
      </w:r>
    </w:p>
    <w:p>
      <w:pPr>
        <w:pStyle w:val="0"/>
        <w:spacing w:line="280" w:lineRule="exact"/>
        <w:jc w:val="center"/>
        <w:rPr>
          <w:rFonts w:hint="default" w:ascii="Berlin Sans FB Demi" w:hAnsi="Berlin Sans FB Demi"/>
          <w:b w:val="1"/>
          <w:sz w:val="28"/>
          <w:u w:val="dotDash" w:color="auto"/>
        </w:rPr>
      </w:pPr>
      <w:r>
        <w:rPr>
          <w:rFonts w:hint="default" w:ascii="Berlin Sans FB Demi" w:hAnsi="Berlin Sans FB Demi"/>
          <w:b w:val="1"/>
          <w:sz w:val="28"/>
        </w:rPr>
        <w:t>[</w:t>
      </w:r>
      <w:r>
        <w:rPr>
          <w:rFonts w:hint="default" w:ascii="Berlin Sans FB Demi" w:hAnsi="Berlin Sans FB Demi"/>
          <w:b w:val="1"/>
          <w:color w:val="C00000"/>
          <w:sz w:val="28"/>
        </w:rPr>
        <w:t>Waste</w:t>
      </w:r>
      <w:r>
        <w:rPr>
          <w:rFonts w:hint="default" w:ascii="Berlin Sans FB Demi" w:hAnsi="Berlin Sans FB Demi"/>
          <w:b w:val="1"/>
          <w:sz w:val="28"/>
        </w:rPr>
        <w:t xml:space="preserve"> </w:t>
      </w:r>
      <w:r>
        <w:rPr>
          <w:rFonts w:hint="default" w:ascii="Berlin Sans FB Demi" w:hAnsi="Berlin Sans FB Demi"/>
          <w:b w:val="1"/>
          <w:color w:val="C00000"/>
          <w:sz w:val="28"/>
        </w:rPr>
        <w:t>bag</w:t>
      </w:r>
      <w:r>
        <w:rPr>
          <w:rFonts w:hint="default" w:ascii="Berlin Sans FB Demi" w:hAnsi="Berlin Sans FB Demi"/>
          <w:b w:val="1"/>
          <w:sz w:val="28"/>
        </w:rPr>
        <w:t xml:space="preserve"> distribution system for disposable diapers]</w:t>
      </w:r>
    </w:p>
    <w:p>
      <w:pPr>
        <w:pStyle w:val="0"/>
        <w:spacing w:line="100" w:lineRule="exact"/>
        <w:rPr>
          <w:rFonts w:hint="default" w:ascii="Segoe UI" w:hAnsi="Segoe UI"/>
          <w:sz w:val="23"/>
        </w:rPr>
      </w:pPr>
      <w:r>
        <w:rPr>
          <w:rFonts w:hint="default" w:ascii="Segoe UI" w:hAnsi="Segoe UI"/>
          <w:sz w:val="23"/>
        </w:rPr>
        <w:t xml:space="preserve">  </w:t>
      </w:r>
    </w:p>
    <w:p>
      <w:pPr>
        <w:pStyle w:val="0"/>
        <w:spacing w:line="280" w:lineRule="exact"/>
        <w:ind w:firstLine="202" w:firstLineChars="100"/>
        <w:rPr>
          <w:rFonts w:hint="default" w:ascii="Yu Gothic UI" w:hAnsi="Yu Gothic UI" w:eastAsia="Yu Gothic UI"/>
          <w:spacing w:val="-4"/>
        </w:rPr>
      </w:pPr>
      <w:r>
        <w:rPr>
          <w:rFonts w:hint="default" w:ascii="Yu Gothic UI" w:hAnsi="Yu Gothic UI" w:eastAsia="Yu Gothic UI"/>
          <w:spacing w:val="-4"/>
        </w:rPr>
        <w:t>The Minowa Town Office has restarted the system that provides "</w:t>
      </w:r>
      <w:r>
        <w:rPr>
          <w:rFonts w:hint="default" w:ascii="Yu Gothic UI" w:hAnsi="Yu Gothic UI" w:eastAsia="Yu Gothic UI"/>
          <w:color w:val="C00000"/>
          <w:spacing w:val="-4"/>
        </w:rPr>
        <w:t>burnable trash</w:t>
      </w:r>
      <w:r>
        <w:rPr>
          <w:rFonts w:hint="default" w:ascii="Yu Gothic UI" w:hAnsi="Yu Gothic UI" w:eastAsia="Yu Gothic UI"/>
          <w:spacing w:val="-4"/>
        </w:rPr>
        <w:t>"</w:t>
      </w:r>
      <w:r>
        <w:rPr>
          <w:rFonts w:hint="default" w:ascii="Yu Gothic UI" w:hAnsi="Yu Gothic UI" w:eastAsia="Yu Gothic UI"/>
          <w:color w:val="C00000"/>
          <w:spacing w:val="-4"/>
        </w:rPr>
        <w:t xml:space="preserve"> bags</w:t>
      </w:r>
      <w:r>
        <w:rPr>
          <w:rFonts w:hint="default" w:ascii="Yu Gothic UI" w:hAnsi="Yu Gothic UI" w:eastAsia="Yu Gothic UI"/>
          <w:spacing w:val="-4"/>
        </w:rPr>
        <w:t xml:space="preserve"> for disposing of disposable diapers used by babies and people certified as needing nursing care.</w:t>
      </w:r>
      <w:r>
        <w:rPr>
          <w:rFonts w:hint="default" w:ascii="Yu Gothic UI" w:hAnsi="Yu Gothic UI" w:eastAsia="Yu Gothic UI"/>
          <w:spacing w:val="-8"/>
        </w:rPr>
        <w:t xml:space="preserve"> Applications are being accepted, and distribution will begin on April 1. This system aims to reduce the financial burden on the lives of users of disposable diapers, provide support for child care, and improve well-being.</w:t>
      </w:r>
    </w:p>
    <w:p>
      <w:pPr>
        <w:pStyle w:val="0"/>
        <w:spacing w:line="280" w:lineRule="exact"/>
        <w:rPr>
          <w:rFonts w:hint="default" w:ascii="Yu Gothic UI" w:hAnsi="Yu Gothic UI" w:eastAsia="Yu Gothic UI"/>
          <w:spacing w:val="-10"/>
        </w:rPr>
      </w:pPr>
      <w:r>
        <w:rPr>
          <w:rFonts w:hint="default" w:ascii="Yu Gothic UI" w:hAnsi="Yu Gothic UI" w:eastAsia="Yu Gothic UI"/>
          <w:b w:val="1"/>
          <w:spacing w:val="-10"/>
        </w:rPr>
        <w:t xml:space="preserve">Who can receive it:  </w:t>
      </w:r>
      <w:r>
        <w:rPr>
          <w:rFonts w:hint="eastAsia" w:ascii="Yu Gothic UI" w:hAnsi="Yu Gothic UI" w:eastAsia="Yu Gothic UI"/>
          <w:b w:val="1"/>
          <w:spacing w:val="-10"/>
        </w:rPr>
        <w:t>＊</w:t>
      </w:r>
      <w:r>
        <w:rPr>
          <w:rFonts w:hint="default" w:ascii="Yu Gothic UI" w:hAnsi="Yu Gothic UI" w:eastAsia="Yu Gothic UI"/>
          <w:spacing w:val="-10"/>
        </w:rPr>
        <w:t xml:space="preserve">Babies (children under 3 years old)  </w:t>
      </w:r>
      <w:r>
        <w:rPr>
          <w:rFonts w:hint="eastAsia" w:ascii="Yu Gothic UI" w:hAnsi="Yu Gothic UI" w:eastAsia="Yu Gothic UI"/>
          <w:b w:val="1"/>
          <w:spacing w:val="-10"/>
        </w:rPr>
        <w:t>＊</w:t>
      </w:r>
      <w:r>
        <w:rPr>
          <w:rFonts w:hint="default" w:ascii="Yu Gothic UI" w:hAnsi="Yu Gothic UI" w:eastAsia="Yu Gothic UI"/>
          <w:spacing w:val="-10"/>
        </w:rPr>
        <w:t xml:space="preserve">those who use disposable diapers  </w:t>
      </w:r>
      <w:r>
        <w:rPr>
          <w:rFonts w:hint="eastAsia" w:ascii="Yu Gothic UI" w:hAnsi="Yu Gothic UI" w:eastAsia="Yu Gothic UI"/>
          <w:b w:val="1"/>
          <w:spacing w:val="-10"/>
        </w:rPr>
        <w:t>＊</w:t>
      </w:r>
      <w:r>
        <w:rPr>
          <w:rFonts w:hint="default" w:ascii="Yu Gothic UI" w:hAnsi="Yu Gothic UI" w:eastAsia="Yu Gothic UI"/>
          <w:spacing w:val="-10"/>
        </w:rPr>
        <w:t>other special cases</w:t>
      </w:r>
    </w:p>
    <w:p>
      <w:pPr>
        <w:pStyle w:val="0"/>
        <w:spacing w:line="280" w:lineRule="exact"/>
        <w:rPr>
          <w:rFonts w:hint="default" w:ascii="Yu Gothic UI" w:hAnsi="Yu Gothic UI" w:eastAsia="Yu Gothic UI"/>
          <w:spacing w:val="-8"/>
        </w:rPr>
      </w:pPr>
      <w:r>
        <w:rPr>
          <w:rFonts w:hint="default" w:ascii="Yu Gothic UI" w:hAnsi="Yu Gothic UI" w:eastAsia="Yu Gothic UI"/>
          <w:b w:val="1"/>
          <w:spacing w:val="-8"/>
        </w:rPr>
        <w:t xml:space="preserve">Benefit details: </w:t>
      </w:r>
      <w:r>
        <w:rPr>
          <w:rFonts w:hint="default" w:ascii="Yu Gothic UI" w:hAnsi="Yu Gothic UI" w:eastAsia="Yu Gothic UI"/>
          <w:spacing w:val="-6"/>
        </w:rPr>
        <w:t xml:space="preserve">For each eligible person upon application, up to 60 bags of burnable waste (medium size). </w:t>
      </w:r>
      <w:r>
        <w:rPr>
          <w:rFonts w:hint="default" w:ascii="Yu Gothic UI" w:hAnsi="Yu Gothic UI" w:eastAsia="Yu Gothic UI"/>
          <w:b w:val="1"/>
          <w:spacing w:val="-8"/>
        </w:rPr>
        <w:t>※</w:t>
      </w:r>
      <w:r>
        <w:rPr>
          <w:rFonts w:hint="default" w:ascii="Yu Gothic UI" w:hAnsi="Yu Gothic UI" w:eastAsia="Yu Gothic UI"/>
          <w:spacing w:val="-8"/>
        </w:rPr>
        <w:t>In some special cases, you may apply for an additional up to 100 diapers per year.</w:t>
      </w:r>
    </w:p>
    <w:p>
      <w:pPr>
        <w:pStyle w:val="0"/>
        <w:spacing w:line="280" w:lineRule="exact"/>
        <w:rPr>
          <w:rFonts w:hint="default" w:ascii="Yu Gothic UI" w:hAnsi="Yu Gothic UI" w:eastAsia="Yu Gothic UI"/>
          <w:spacing w:val="-6"/>
        </w:rPr>
      </w:pPr>
      <w:r>
        <w:rPr>
          <w:rFonts w:hint="default" w:ascii="Yu Gothic UI" w:hAnsi="Yu Gothic UI" w:eastAsia="Yu Gothic UI"/>
          <w:b w:val="1"/>
          <w:spacing w:val="-6"/>
        </w:rPr>
        <w:t>How to apply:</w:t>
      </w:r>
      <w:r>
        <w:rPr>
          <w:rFonts w:hint="default" w:ascii="Yu Gothic UI" w:hAnsi="Yu Gothic UI" w:eastAsia="Yu Gothic UI"/>
          <w:spacing w:val="-6"/>
        </w:rPr>
        <w:t xml:space="preserve"> Please apply at the Minowa Town Hall, </w:t>
      </w:r>
      <w:r>
        <w:rPr>
          <w:rFonts w:hint="default" w:ascii="Yu Gothic UI" w:hAnsi="Yu Gothic UI" w:eastAsia="Yu Gothic UI"/>
          <w:b w:val="1"/>
          <w:spacing w:val="-6"/>
          <w:u w:val="single" w:color="auto"/>
        </w:rPr>
        <w:t>Counter 11</w:t>
      </w:r>
      <w:r>
        <w:rPr>
          <w:rFonts w:hint="default" w:ascii="Yu Gothic UI" w:hAnsi="Yu Gothic UI" w:eastAsia="Yu Gothic UI"/>
          <w:spacing w:val="-6"/>
        </w:rPr>
        <w:t>.</w:t>
      </w:r>
    </w:p>
    <w:p>
      <w:pPr>
        <w:pStyle w:val="0"/>
        <w:spacing w:line="280" w:lineRule="exact"/>
        <w:rPr>
          <w:rFonts w:hint="default" w:ascii="Yu Gothic UI" w:hAnsi="Yu Gothic UI" w:eastAsia="Yu Gothic UI"/>
          <w:spacing w:val="-6"/>
        </w:rPr>
      </w:pPr>
      <w:r>
        <w:rPr>
          <w:rFonts w:hint="default" w:ascii="Yu Gothic UI" w:hAnsi="Yu Gothic UI" w:eastAsia="Yu Gothic UI"/>
          <w:spacing w:val="-6"/>
        </w:rPr>
        <w:t>Please attach the following documents:</w:t>
      </w:r>
      <w:r>
        <w:rPr>
          <w:rFonts w:hint="eastAsia" w:ascii="Yu Gothic UI" w:hAnsi="Yu Gothic UI" w:eastAsia="Yu Gothic UI"/>
          <w:spacing w:val="-6"/>
        </w:rPr>
        <w:t xml:space="preserve"> </w:t>
      </w:r>
      <w:r>
        <w:rPr>
          <w:rFonts w:hint="eastAsia" w:ascii="Yu Gothic UI" w:hAnsi="Yu Gothic UI" w:eastAsia="Yu Gothic UI"/>
          <w:b w:val="1"/>
          <w:spacing w:val="-6"/>
          <w:sz w:val="22"/>
        </w:rPr>
        <w:t>①</w:t>
      </w:r>
      <w:r>
        <w:rPr>
          <w:rFonts w:hint="default" w:ascii="Yu Gothic UI" w:hAnsi="Yu Gothic UI" w:eastAsia="Yu Gothic UI"/>
          <w:spacing w:val="-6"/>
        </w:rPr>
        <w:t>Proof of eligibility (boshi techō, disability handbook, etc.)</w:t>
      </w:r>
    </w:p>
    <w:p>
      <w:pPr>
        <w:pStyle w:val="0"/>
        <w:spacing w:line="280" w:lineRule="exact"/>
        <w:ind w:firstLine="3570" w:firstLineChars="1700"/>
        <w:rPr>
          <w:rFonts w:hint="default" w:ascii="Yu Gothic UI" w:hAnsi="Yu Gothic UI" w:eastAsia="Yu Gothic UI"/>
        </w:rPr>
      </w:pPr>
      <w:r>
        <w:rPr>
          <w:rFonts w:hint="eastAsia" w:ascii="Yu Gothic UI" w:hAnsi="Yu Gothic UI" w:eastAsia="Yu Gothic UI"/>
        </w:rPr>
        <w:t>②</w:t>
      </w:r>
      <w:r>
        <w:rPr>
          <w:rFonts w:hint="default" w:ascii="Yu Gothic UI" w:hAnsi="Yu Gothic UI" w:eastAsia="Yu Gothic UI"/>
        </w:rPr>
        <w:t>Proof of purchase of disposable diapers (receipt, etc.)</w:t>
      </w:r>
    </w:p>
    <w:p>
      <w:pPr>
        <w:pStyle w:val="0"/>
        <w:spacing w:line="80" w:lineRule="exact"/>
        <w:rPr>
          <w:rFonts w:hint="eastAsia" w:ascii="Malgun Gothic" w:hAnsi="Malgun Gothic" w:eastAsiaTheme="minorEastAsia"/>
          <w:b w:val="1"/>
          <w:sz w:val="28"/>
          <w:u w:val="dotDotDash" w:color="auto"/>
        </w:rPr>
      </w:pPr>
      <w:r>
        <w:rPr>
          <w:rFonts w:hint="eastAsia"/>
          <w:b w:val="1"/>
          <w:sz w:val="28"/>
          <w:u w:val="dotDotDash" w:color="auto"/>
        </w:rPr>
        <w:t xml:space="preserve">                                                                            </w:t>
      </w:r>
    </w:p>
    <w:p>
      <w:pPr>
        <w:pStyle w:val="0"/>
        <w:spacing w:line="400" w:lineRule="exact"/>
        <w:jc w:val="center"/>
        <w:rPr>
          <w:rFonts w:hint="eastAsia" w:ascii="Malgun Gothic" w:hAnsi="Malgun Gothic" w:eastAsiaTheme="minorEastAsia"/>
          <w:b w:val="1"/>
          <w:sz w:val="28"/>
          <w:u w:val="double" w:color="auto"/>
        </w:rPr>
      </w:pPr>
      <w:r>
        <w:rPr>
          <w:rFonts w:hint="eastAsia"/>
        </w:rPr>
        <w:drawing>
          <wp:anchor distT="0" distB="0" distL="114300" distR="114300" simplePos="0" relativeHeight="21" behindDoc="0" locked="0" layoutInCell="1" hidden="0" allowOverlap="1">
            <wp:simplePos x="0" y="0"/>
            <wp:positionH relativeFrom="column">
              <wp:posOffset>5577840</wp:posOffset>
            </wp:positionH>
            <wp:positionV relativeFrom="paragraph">
              <wp:posOffset>74930</wp:posOffset>
            </wp:positionV>
            <wp:extent cx="1394460" cy="1063625"/>
            <wp:effectExtent l="0" t="0" r="0" b="0"/>
            <wp:wrapNone/>
            <wp:docPr id="1042" name="Picture 1" descr="ごみの分別 ｜白糠町"/>
            <a:graphic xmlns:a="http://schemas.openxmlformats.org/drawingml/2006/main">
              <a:graphicData uri="http://schemas.openxmlformats.org/drawingml/2006/picture">
                <pic:pic xmlns:pic="http://schemas.openxmlformats.org/drawingml/2006/picture">
                  <pic:nvPicPr>
                    <pic:cNvPr id="1042" name="Picture 1" descr="ごみの分別 ｜白糠町"/>
                    <pic:cNvPicPr>
                      <a:picLocks noChangeAspect="1" noChangeArrowheads="1"/>
                    </pic:cNvPicPr>
                  </pic:nvPicPr>
                  <pic:blipFill>
                    <a:blip r:embed="rId15"/>
                    <a:srcRect l="21956" t="16206" r="24051" b="45293"/>
                    <a:stretch>
                      <a:fillRect/>
                    </a:stretch>
                  </pic:blipFill>
                  <pic:spPr>
                    <a:xfrm>
                      <a:off x="0" y="0"/>
                      <a:ext cx="1394460" cy="1063625"/>
                    </a:xfrm>
                    <a:prstGeom prst="rect">
                      <a:avLst/>
                    </a:prstGeom>
                    <a:noFill/>
                    <a:ln>
                      <a:noFill/>
                    </a:ln>
                  </pic:spPr>
                </pic:pic>
              </a:graphicData>
            </a:graphic>
          </wp:anchor>
        </w:drawing>
      </w:r>
      <w:r>
        <w:rPr>
          <w:rFonts w:hint="default" w:ascii="Arial Black" w:hAnsi="Arial Black" w:eastAsiaTheme="minorEastAsia"/>
          <w:b w:val="1"/>
          <w:sz w:val="28"/>
          <w:u w:val="double" w:color="auto"/>
        </w:rPr>
        <w:t>[Collection of tires, batteries]</w:t>
      </w:r>
    </w:p>
    <w:p>
      <w:pPr>
        <w:pStyle w:val="0"/>
        <w:spacing w:line="80" w:lineRule="exact"/>
        <w:rPr>
          <w:rFonts w:hint="default" w:ascii="Malgun Gothic" w:hAnsi="Malgun Gothic" w:eastAsiaTheme="minorEastAsia"/>
          <w:spacing w:val="-10"/>
          <w:sz w:val="22"/>
        </w:rPr>
      </w:pPr>
    </w:p>
    <w:p>
      <w:pPr>
        <w:pStyle w:val="0"/>
        <w:spacing w:line="240" w:lineRule="exact"/>
        <w:ind w:firstLine="102" w:firstLineChars="50"/>
        <w:rPr>
          <w:rFonts w:hint="default" w:ascii="Malgun Gothic" w:hAnsi="Malgun Gothic" w:eastAsiaTheme="minorEastAsia"/>
          <w:spacing w:val="-8"/>
          <w:sz w:val="22"/>
        </w:rPr>
      </w:pPr>
      <w:r>
        <w:rPr>
          <w:rFonts w:hint="eastAsia" w:ascii="Malgun Gothic" w:hAnsi="Malgun Gothic" w:eastAsiaTheme="minorEastAsia"/>
          <w:spacing w:val="-8"/>
          <w:sz w:val="22"/>
        </w:rPr>
        <w:t xml:space="preserve">We will </w:t>
      </w:r>
      <w:r>
        <w:rPr>
          <w:rFonts w:hint="eastAsia" w:ascii="Malgun Gothic" w:hAnsi="Malgun Gothic" w:eastAsiaTheme="minorEastAsia"/>
          <w:spacing w:val="-8"/>
          <w:sz w:val="22"/>
          <w:u w:val="single" w:color="auto"/>
        </w:rPr>
        <w:t>collect</w:t>
      </w:r>
      <w:r>
        <w:rPr>
          <w:rFonts w:hint="default" w:ascii="Malgun Gothic" w:hAnsi="Malgun Gothic" w:eastAsiaTheme="minorEastAsia"/>
          <w:spacing w:val="-8"/>
          <w:sz w:val="22"/>
          <w:u w:val="single" w:color="auto"/>
        </w:rPr>
        <w:t xml:space="preserve"> tires and batteries</w:t>
      </w:r>
      <w:r>
        <w:rPr>
          <w:rFonts w:hint="default" w:ascii="Malgun Gothic" w:hAnsi="Malgun Gothic" w:eastAsiaTheme="minorEastAsia"/>
          <w:spacing w:val="-8"/>
          <w:sz w:val="22"/>
        </w:rPr>
        <w:t xml:space="preserve"> that are no longer needed in your hom</w:t>
      </w:r>
      <w:r>
        <w:rPr>
          <w:rFonts w:hint="eastAsia" w:ascii="Malgun Gothic" w:hAnsi="Malgun Gothic" w:eastAsia="Malgun Gothic"/>
          <w:spacing w:val="-8"/>
          <w:sz w:val="22"/>
        </w:rPr>
        <w:t xml:space="preserve">e, </w:t>
      </w:r>
      <w:r>
        <w:rPr>
          <w:rFonts w:hint="default" w:ascii="Malgun Gothic" w:hAnsi="Malgun Gothic" w:eastAsiaTheme="minorEastAsia"/>
          <w:spacing w:val="-8"/>
          <w:sz w:val="22"/>
        </w:rPr>
        <w:t>for a fee.</w:t>
      </w:r>
    </w:p>
    <w:p>
      <w:pPr>
        <w:pStyle w:val="15"/>
        <w:spacing w:line="280" w:lineRule="exact"/>
        <w:ind w:left="0" w:leftChars="0" w:firstLineChars="0"/>
        <w:rPr>
          <w:rFonts w:hint="default" w:ascii="Malgun Gothic" w:hAnsi="Malgun Gothic"/>
          <w:sz w:val="22"/>
        </w:rPr>
      </w:pPr>
      <w:r>
        <w:rPr>
          <w:rFonts w:hint="eastAsia" w:ascii="Malgun Gothic" w:hAnsi="Malgun Gothic"/>
          <w:sz w:val="20"/>
        </w:rPr>
        <w:t>●</w:t>
      </w:r>
      <w:r>
        <w:rPr>
          <w:rFonts w:hint="eastAsia" w:ascii="Malgun Gothic" w:hAnsi="Malgun Gothic"/>
          <w:sz w:val="22"/>
        </w:rPr>
        <w:t xml:space="preserve">Those who </w:t>
      </w:r>
      <w:r>
        <w:rPr>
          <w:rFonts w:hint="default" w:ascii="Malgun Gothic" w:hAnsi="Malgun Gothic"/>
          <w:sz w:val="22"/>
        </w:rPr>
        <w:t>are interested</w:t>
      </w:r>
      <w:r>
        <w:rPr>
          <w:rFonts w:hint="eastAsia" w:ascii="Malgun Gothic" w:hAnsi="Malgun Gothic"/>
          <w:sz w:val="22"/>
        </w:rPr>
        <w:t xml:space="preserve"> mu</w:t>
      </w:r>
      <w:r>
        <w:rPr>
          <w:rFonts w:hint="default" w:ascii="Malgun Gothic" w:hAnsi="Malgun Gothic"/>
          <w:sz w:val="22"/>
        </w:rPr>
        <w:t>st come directly to the collection site.</w:t>
      </w:r>
    </w:p>
    <w:p>
      <w:pPr>
        <w:pStyle w:val="15"/>
        <w:spacing w:line="280" w:lineRule="exact"/>
        <w:ind w:left="0" w:leftChars="0" w:firstLineChars="0"/>
        <w:rPr>
          <w:rFonts w:hint="default" w:ascii="Malgun Gothic" w:hAnsi="Malgun Gothic"/>
          <w:sz w:val="22"/>
        </w:rPr>
      </w:pPr>
      <w:r>
        <w:rPr>
          <w:rFonts w:hint="eastAsia" w:ascii="Malgun Gothic" w:hAnsi="Malgun Gothic"/>
          <w:sz w:val="20"/>
        </w:rPr>
        <w:t>●</w:t>
      </w:r>
      <w:r>
        <w:rPr>
          <w:rFonts w:hint="default" w:ascii="Malgun Gothic" w:hAnsi="Malgun Gothic"/>
          <w:sz w:val="22"/>
        </w:rPr>
        <w:t>Date and Time:</w:t>
      </w:r>
      <w:r>
        <w:rPr>
          <w:rFonts w:hint="eastAsia" w:ascii="Malgun Gothic" w:hAnsi="Malgun Gothic" w:eastAsia="Malgun Gothic"/>
          <w:b w:val="1"/>
          <w:sz w:val="24"/>
        </w:rPr>
        <w:t xml:space="preserve"> June</w:t>
      </w:r>
      <w:r>
        <w:rPr>
          <w:rFonts w:hint="default" w:ascii="Malgun Gothic" w:hAnsi="Malgun Gothic"/>
          <w:b w:val="1"/>
          <w:sz w:val="24"/>
        </w:rPr>
        <w:t xml:space="preserve"> </w:t>
      </w:r>
      <w:r>
        <w:rPr>
          <w:rFonts w:hint="default" w:ascii="Century" w:hAnsi="Century" w:eastAsia="Malgun Gothic"/>
          <w:b w:val="1"/>
          <w:sz w:val="24"/>
        </w:rPr>
        <w:t>7</w:t>
      </w:r>
      <w:r>
        <w:rPr>
          <w:rFonts w:hint="default" w:ascii="Malgun Gothic" w:hAnsi="Malgun Gothic"/>
          <w:sz w:val="22"/>
        </w:rPr>
        <w:t xml:space="preserve"> (Sunday) </w:t>
      </w:r>
      <w:r>
        <w:rPr>
          <w:rFonts w:hint="default" w:ascii="Malgun Gothic" w:hAnsi="Malgun Gothic"/>
          <w:b w:val="1"/>
          <w:sz w:val="24"/>
        </w:rPr>
        <w:t xml:space="preserve">8:00 AM </w:t>
      </w:r>
      <w:r>
        <w:rPr>
          <w:rFonts w:hint="eastAsia" w:ascii="Malgun Gothic" w:hAnsi="Malgun Gothic"/>
          <w:b w:val="1"/>
          <w:sz w:val="24"/>
        </w:rPr>
        <w:t>～</w:t>
      </w:r>
      <w:r>
        <w:rPr>
          <w:rFonts w:hint="default" w:ascii="Malgun Gothic" w:hAnsi="Malgun Gothic"/>
          <w:b w:val="1"/>
          <w:sz w:val="24"/>
        </w:rPr>
        <w:t xml:space="preserve"> 9:00 AM</w:t>
      </w:r>
    </w:p>
    <w:p>
      <w:pPr>
        <w:pStyle w:val="15"/>
        <w:spacing w:line="240" w:lineRule="exact"/>
        <w:ind w:left="0" w:leftChars="0" w:firstLineChars="0"/>
        <w:rPr>
          <w:rFonts w:hint="default" w:ascii="Malgun Gothic" w:hAnsi="Malgun Gothic"/>
          <w:sz w:val="22"/>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3025140</wp:posOffset>
                </wp:positionH>
                <wp:positionV relativeFrom="paragraph">
                  <wp:posOffset>151765</wp:posOffset>
                </wp:positionV>
                <wp:extent cx="3745230" cy="866775"/>
                <wp:effectExtent l="0" t="0" r="635" b="635"/>
                <wp:wrapNone/>
                <wp:docPr id="1043" name="テキスト ボックス 72"/>
                <a:graphic xmlns:a="http://schemas.openxmlformats.org/drawingml/2006/main">
                  <a:graphicData uri="http://schemas.microsoft.com/office/word/2010/wordprocessingShape">
                    <wps:wsp>
                      <wps:cNvPr id="1043" name="テキスト ボックス 72"/>
                      <wps:cNvSpPr txBox="1"/>
                      <wps:spPr>
                        <a:xfrm>
                          <a:off x="0" y="0"/>
                          <a:ext cx="3745230" cy="866775"/>
                        </a:xfrm>
                        <a:prstGeom prst="rect">
                          <a:avLst/>
                        </a:prstGeom>
                        <a:noFill/>
                        <a:ln w="6350">
                          <a:noFill/>
                        </a:ln>
                      </wps:spPr>
                      <wps:txbx>
                        <w:txbxContent>
                          <w:p>
                            <w:pPr>
                              <w:pStyle w:val="0"/>
                              <w:spacing w:line="280" w:lineRule="exact"/>
                              <w:ind w:firstLine="660" w:firstLineChars="300"/>
                              <w:rPr>
                                <w:rFonts w:hint="default" w:ascii="Malgun Gothic" w:hAnsi="Malgun Gothic" w:eastAsiaTheme="minorEastAsia"/>
                                <w:b w:val="1"/>
                                <w:sz w:val="22"/>
                              </w:rPr>
                            </w:pPr>
                            <w:r>
                              <w:rPr>
                                <w:rFonts w:hint="default" w:ascii="Arial Black" w:hAnsi="Arial Black" w:eastAsiaTheme="minorEastAsia"/>
                                <w:b w:val="1"/>
                                <w:sz w:val="22"/>
                              </w:rPr>
                              <w:t>Battery</w:t>
                            </w:r>
                            <w:r>
                              <w:rPr>
                                <w:rFonts w:hint="eastAsia" w:ascii="Malgun Gothic" w:hAnsi="Malgun Gothic" w:eastAsiaTheme="minorEastAsia"/>
                                <w:b w:val="1"/>
                                <w:sz w:val="22"/>
                              </w:rPr>
                              <w:t xml:space="preserve"> (ref. each)</w:t>
                            </w:r>
                          </w:p>
                          <w:tbl>
                            <w:tblPr>
                              <w:tblStyle w:val="34"/>
                              <w:tblW w:w="5057" w:type="dxa"/>
                              <w:tblInd w:w="0" w:type="dxa"/>
                              <w:tblLayout w:type="fixed"/>
                              <w:tblLook w:firstRow="1" w:lastRow="0" w:firstColumn="1" w:lastColumn="0" w:noHBand="0" w:noVBand="1" w:val="04A0"/>
                            </w:tblPr>
                            <w:tblGrid>
                              <w:gridCol w:w="3360"/>
                              <w:gridCol w:w="1697"/>
                            </w:tblGrid>
                            <w:tr>
                              <w:trPr/>
                              <w:tc>
                                <w:tcPr>
                                  <w:tcW w:w="3360" w:type="dxa"/>
                                  <w:vAlign w:val="top"/>
                                </w:tcPr>
                                <w:p>
                                  <w:pPr>
                                    <w:pStyle w:val="0"/>
                                    <w:spacing w:line="280" w:lineRule="exact"/>
                                    <w:jc w:val="center"/>
                                    <w:rPr>
                                      <w:rFonts w:hint="default" w:ascii="Malgun Gothic" w:hAnsi="Malgun Gothic" w:eastAsia="Malgun Gothic"/>
                                      <w:sz w:val="20"/>
                                    </w:rPr>
                                  </w:pPr>
                                  <w:r>
                                    <w:rPr>
                                      <w:rFonts w:hint="eastAsia" w:ascii="Malgun Gothic" w:hAnsi="Malgun Gothic" w:eastAsia="Malgun Gothic"/>
                                      <w:sz w:val="20"/>
                                    </w:rPr>
                                    <w:t>Types</w:t>
                                  </w:r>
                                </w:p>
                              </w:tc>
                              <w:tc>
                                <w:tcPr>
                                  <w:tcW w:w="1697" w:type="dxa"/>
                                  <w:vAlign w:val="top"/>
                                </w:tcPr>
                                <w:p>
                                  <w:pPr>
                                    <w:pStyle w:val="0"/>
                                    <w:spacing w:line="280" w:lineRule="exact"/>
                                    <w:jc w:val="center"/>
                                    <w:rPr>
                                      <w:rFonts w:hint="default" w:ascii="Malgun Gothic" w:hAnsi="Malgun Gothic" w:eastAsiaTheme="minorEastAsia"/>
                                      <w:sz w:val="20"/>
                                    </w:rPr>
                                  </w:pPr>
                                  <w:r>
                                    <w:rPr>
                                      <w:rFonts w:hint="eastAsia" w:ascii="Malgun Gothic" w:hAnsi="Malgun Gothic" w:eastAsiaTheme="minorEastAsia"/>
                                      <w:sz w:val="20"/>
                                    </w:rPr>
                                    <w:t>Amount (yen)</w:t>
                                  </w:r>
                                </w:p>
                              </w:tc>
                            </w:tr>
                            <w:tr>
                              <w:trPr/>
                              <w:tc>
                                <w:tcPr>
                                  <w:tcW w:w="3360" w:type="dxa"/>
                                  <w:vAlign w:val="top"/>
                                </w:tcPr>
                                <w:p>
                                  <w:pPr>
                                    <w:pStyle w:val="0"/>
                                    <w:spacing w:line="280" w:lineRule="exact"/>
                                    <w:rPr>
                                      <w:rFonts w:hint="default" w:ascii="Malgun Gothic" w:hAnsi="Malgun Gothic" w:eastAsiaTheme="minorEastAsia"/>
                                      <w:sz w:val="16"/>
                                    </w:rPr>
                                  </w:pPr>
                                  <w:r>
                                    <w:rPr>
                                      <w:rFonts w:hint="default" w:ascii="Malgun Gothic" w:hAnsi="Malgun Gothic" w:eastAsiaTheme="minorEastAsia"/>
                                      <w:sz w:val="18"/>
                                    </w:rPr>
                                    <w:t>Automobiles</w:t>
                                  </w:r>
                                </w:p>
                              </w:tc>
                              <w:tc>
                                <w:tcPr>
                                  <w:tcW w:w="1697"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bl>
                          <w:p>
                            <w:pPr>
                              <w:pStyle w:val="0"/>
                              <w:spacing w:line="280" w:lineRule="exact"/>
                              <w:rPr>
                                <w:rFonts w:hint="default" w:asciiTheme="majorHAnsi" w:hAnsiTheme="majorHAnsi" w:eastAsiaTheme="minorEastAsia"/>
                              </w:rPr>
                            </w:pP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2" style="z-index:23;height:68.25pt;mso-wrap-distance-left:9pt;width:294.89pt;mso-wrap-distance-top:0pt;mso-position-horizontal-relative:text;position:absolute;margin-top:11.95pt;margin-left:238.2pt;mso-position-vertical-relative:text;mso-wrap-distance-bottom:0pt;mso-wrap-distance-right:9pt;v-text-anchor:top;" o:spid="_x0000_s1043" o:allowincell="t" o:allowoverlap="t" filled="f" stroked="f" strokeweight="0.5pt" o:spt="202" type="#_x0000_t202">
                <v:fill/>
                <v:textbox style="layout-flow:horizontal;">
                  <w:txbxContent>
                    <w:p>
                      <w:pPr>
                        <w:pStyle w:val="0"/>
                        <w:spacing w:line="280" w:lineRule="exact"/>
                        <w:ind w:firstLine="660" w:firstLineChars="300"/>
                        <w:rPr>
                          <w:rFonts w:hint="default" w:ascii="Malgun Gothic" w:hAnsi="Malgun Gothic" w:eastAsiaTheme="minorEastAsia"/>
                          <w:b w:val="1"/>
                          <w:sz w:val="22"/>
                        </w:rPr>
                      </w:pPr>
                      <w:r>
                        <w:rPr>
                          <w:rFonts w:hint="default" w:ascii="Arial Black" w:hAnsi="Arial Black" w:eastAsiaTheme="minorEastAsia"/>
                          <w:b w:val="1"/>
                          <w:sz w:val="22"/>
                        </w:rPr>
                        <w:t>Battery</w:t>
                      </w:r>
                      <w:r>
                        <w:rPr>
                          <w:rFonts w:hint="eastAsia" w:ascii="Malgun Gothic" w:hAnsi="Malgun Gothic" w:eastAsiaTheme="minorEastAsia"/>
                          <w:b w:val="1"/>
                          <w:sz w:val="22"/>
                        </w:rPr>
                        <w:t xml:space="preserve"> (ref. each)</w:t>
                      </w:r>
                    </w:p>
                    <w:tbl>
                      <w:tblPr>
                        <w:tblStyle w:val="34"/>
                        <w:tblW w:w="5057" w:type="dxa"/>
                        <w:tblInd w:w="0" w:type="dxa"/>
                        <w:tblLayout w:type="fixed"/>
                        <w:tblLook w:firstRow="1" w:lastRow="0" w:firstColumn="1" w:lastColumn="0" w:noHBand="0" w:noVBand="1" w:val="04A0"/>
                      </w:tblPr>
                      <w:tblGrid>
                        <w:gridCol w:w="3360"/>
                        <w:gridCol w:w="1697"/>
                      </w:tblGrid>
                      <w:tr>
                        <w:trPr/>
                        <w:tc>
                          <w:tcPr>
                            <w:tcW w:w="3360" w:type="dxa"/>
                            <w:vAlign w:val="top"/>
                          </w:tcPr>
                          <w:p>
                            <w:pPr>
                              <w:pStyle w:val="0"/>
                              <w:spacing w:line="280" w:lineRule="exact"/>
                              <w:jc w:val="center"/>
                              <w:rPr>
                                <w:rFonts w:hint="default" w:ascii="Malgun Gothic" w:hAnsi="Malgun Gothic" w:eastAsia="Malgun Gothic"/>
                                <w:sz w:val="20"/>
                              </w:rPr>
                            </w:pPr>
                            <w:r>
                              <w:rPr>
                                <w:rFonts w:hint="eastAsia" w:ascii="Malgun Gothic" w:hAnsi="Malgun Gothic" w:eastAsia="Malgun Gothic"/>
                                <w:sz w:val="20"/>
                              </w:rPr>
                              <w:t>Types</w:t>
                            </w:r>
                          </w:p>
                        </w:tc>
                        <w:tc>
                          <w:tcPr>
                            <w:tcW w:w="1697" w:type="dxa"/>
                            <w:vAlign w:val="top"/>
                          </w:tcPr>
                          <w:p>
                            <w:pPr>
                              <w:pStyle w:val="0"/>
                              <w:spacing w:line="280" w:lineRule="exact"/>
                              <w:jc w:val="center"/>
                              <w:rPr>
                                <w:rFonts w:hint="default" w:ascii="Malgun Gothic" w:hAnsi="Malgun Gothic" w:eastAsiaTheme="minorEastAsia"/>
                                <w:sz w:val="20"/>
                              </w:rPr>
                            </w:pPr>
                            <w:r>
                              <w:rPr>
                                <w:rFonts w:hint="eastAsia" w:ascii="Malgun Gothic" w:hAnsi="Malgun Gothic" w:eastAsiaTheme="minorEastAsia"/>
                                <w:sz w:val="20"/>
                              </w:rPr>
                              <w:t>Amount (yen)</w:t>
                            </w:r>
                          </w:p>
                        </w:tc>
                      </w:tr>
                      <w:tr>
                        <w:trPr/>
                        <w:tc>
                          <w:tcPr>
                            <w:tcW w:w="3360" w:type="dxa"/>
                            <w:vAlign w:val="top"/>
                          </w:tcPr>
                          <w:p>
                            <w:pPr>
                              <w:pStyle w:val="0"/>
                              <w:spacing w:line="280" w:lineRule="exact"/>
                              <w:rPr>
                                <w:rFonts w:hint="default" w:ascii="Malgun Gothic" w:hAnsi="Malgun Gothic" w:eastAsiaTheme="minorEastAsia"/>
                                <w:sz w:val="16"/>
                              </w:rPr>
                            </w:pPr>
                            <w:r>
                              <w:rPr>
                                <w:rFonts w:hint="default" w:ascii="Malgun Gothic" w:hAnsi="Malgun Gothic" w:eastAsiaTheme="minorEastAsia"/>
                                <w:sz w:val="18"/>
                              </w:rPr>
                              <w:t>Automobiles</w:t>
                            </w:r>
                          </w:p>
                        </w:tc>
                        <w:tc>
                          <w:tcPr>
                            <w:tcW w:w="1697"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bl>
                    <w:p>
                      <w:pPr>
                        <w:pStyle w:val="0"/>
                        <w:spacing w:line="280" w:lineRule="exact"/>
                        <w:rPr>
                          <w:rFonts w:hint="default" w:asciiTheme="majorHAnsi" w:hAnsiTheme="majorHAnsi" w:eastAsiaTheme="minorEastAsia"/>
                        </w:rPr>
                      </w:pPr>
                    </w:p>
                    <w:p>
                      <w:pPr>
                        <w:pStyle w:val="0"/>
                        <w:rPr>
                          <w:rFonts w:hint="default"/>
                        </w:rPr>
                      </w:pPr>
                    </w:p>
                  </w:txbxContent>
                </v:textbox>
                <v:imagedata o:title=""/>
                <w10:wrap type="none" anchorx="text" anchory="text"/>
              </v:shape>
            </w:pict>
          </mc:Fallback>
        </mc:AlternateContent>
      </w:r>
      <w:r>
        <w:rPr>
          <w:rFonts w:hint="eastAsia" w:ascii="Malgun Gothic" w:hAnsi="Malgun Gothic"/>
          <w:sz w:val="20"/>
        </w:rPr>
        <w:t>●</w:t>
      </w:r>
      <w:r>
        <w:rPr>
          <w:rFonts w:hint="default" w:ascii="Malgun Gothic" w:hAnsi="Malgun Gothic"/>
          <w:sz w:val="22"/>
        </w:rPr>
        <w:t>Collection</w:t>
      </w:r>
      <w:r>
        <w:rPr>
          <w:rFonts w:hint="eastAsia" w:ascii="Malgun Gothic" w:hAnsi="Malgun Gothic"/>
          <w:sz w:val="22"/>
        </w:rPr>
        <w:t xml:space="preserve"> Location</w:t>
      </w:r>
      <w:r>
        <w:rPr>
          <w:rFonts w:hint="default" w:ascii="Malgun Gothic" w:hAnsi="Malgun Gothic"/>
          <w:sz w:val="22"/>
        </w:rPr>
        <w:t>: Parking lot in front of City Hall</w:t>
      </w:r>
    </w:p>
    <w:p>
      <w:pPr>
        <w:pStyle w:val="15"/>
        <w:spacing w:line="80" w:lineRule="exact"/>
        <w:ind w:left="420" w:leftChars="0"/>
        <w:rPr>
          <w:rFonts w:hint="default" w:ascii="Malgun Gothic" w:hAnsi="Malgun Gothic"/>
          <w:sz w:val="22"/>
        </w:rPr>
      </w:pPr>
    </w:p>
    <w:p>
      <w:pPr>
        <w:pStyle w:val="15"/>
        <w:spacing w:line="260" w:lineRule="exact"/>
        <w:ind w:left="420" w:leftChars="0" w:firstLine="220" w:firstLineChars="100"/>
        <w:rPr>
          <w:rFonts w:hint="default" w:ascii="Malgun Gothic" w:hAnsi="Malgun Gothic"/>
          <w:b w:val="1"/>
          <w:sz w:val="22"/>
        </w:rPr>
      </w:pPr>
      <w:r>
        <w:rPr>
          <w:rFonts w:hint="default" w:ascii="Arial Black" w:hAnsi="Arial Black"/>
          <w:b w:val="1"/>
          <w:sz w:val="22"/>
        </w:rPr>
        <w:t>Tires</w:t>
      </w:r>
      <w:r>
        <w:rPr>
          <w:rFonts w:hint="default" w:ascii="Malgun Gothic" w:hAnsi="Malgun Gothic"/>
          <w:b w:val="1"/>
          <w:sz w:val="22"/>
        </w:rPr>
        <w:t xml:space="preserve"> (reference per tire)</w:t>
      </w:r>
    </w:p>
    <w:tbl>
      <w:tblPr>
        <w:tblStyle w:val="34"/>
        <w:tblW w:w="4786" w:type="dxa"/>
        <w:tblInd w:w="0" w:type="dxa"/>
        <w:tblLayout w:type="fixed"/>
        <w:tblLook w:firstRow="1" w:lastRow="0" w:firstColumn="1" w:lastColumn="0" w:noHBand="0" w:noVBand="1" w:val="04A0"/>
      </w:tblPr>
      <w:tblGrid>
        <w:gridCol w:w="3510"/>
        <w:gridCol w:w="1276"/>
      </w:tblGrid>
      <w:tr>
        <w:trPr/>
        <w:tc>
          <w:tcPr>
            <w:tcW w:w="3510" w:type="dxa"/>
            <w:vAlign w:val="top"/>
          </w:tcPr>
          <w:p>
            <w:pPr>
              <w:pStyle w:val="0"/>
              <w:spacing w:line="280" w:lineRule="exact"/>
              <w:jc w:val="center"/>
              <w:rPr>
                <w:rFonts w:hint="default" w:ascii="Malgun Gothic" w:hAnsi="Malgun Gothic" w:eastAsia="Malgun Gothic"/>
                <w:sz w:val="20"/>
              </w:rPr>
            </w:pPr>
            <w:r>
              <w:rPr>
                <w:rFonts w:hint="eastAsia" w:ascii="Malgun Gothic" w:hAnsi="Malgun Gothic" w:eastAsia="Malgun Gothic"/>
                <w:sz w:val="20"/>
              </w:rPr>
              <w:t>Types</w:t>
            </w:r>
          </w:p>
        </w:tc>
        <w:tc>
          <w:tcPr>
            <w:tcW w:w="1276" w:type="dxa"/>
            <w:vAlign w:val="top"/>
          </w:tcPr>
          <w:p>
            <w:pPr>
              <w:pStyle w:val="0"/>
              <w:spacing w:line="280" w:lineRule="exact"/>
              <w:jc w:val="center"/>
              <w:rPr>
                <w:rFonts w:hint="default" w:ascii="Malgun Gothic" w:hAnsi="Malgun Gothic" w:eastAsiaTheme="minorEastAsia"/>
                <w:sz w:val="20"/>
              </w:rPr>
            </w:pPr>
            <w:r>
              <w:rPr>
                <w:rFonts w:hint="eastAsia" w:ascii="Malgun Gothic" w:hAnsi="Malgun Gothic" w:eastAsiaTheme="minorEastAsia"/>
                <w:sz w:val="20"/>
              </w:rPr>
              <w:t>Value (yen)</w:t>
            </w:r>
          </w:p>
        </w:tc>
      </w:tr>
      <w:tr>
        <w:trPr/>
        <w:tc>
          <w:tcPr>
            <w:tcW w:w="3510" w:type="dxa"/>
            <w:vAlign w:val="top"/>
          </w:tcPr>
          <w:p>
            <w:pPr>
              <w:pStyle w:val="0"/>
              <w:spacing w:line="200" w:lineRule="exact"/>
              <w:rPr>
                <w:rFonts w:hint="default" w:ascii="Malgun Gothic" w:hAnsi="Malgun Gothic" w:eastAsiaTheme="minorEastAsia"/>
                <w:sz w:val="16"/>
              </w:rPr>
            </w:pPr>
            <w:r>
              <w:rPr>
                <w:rFonts w:hint="default" w:ascii="Malgun Gothic" w:hAnsi="Malgun Gothic" w:eastAsiaTheme="minorEastAsia"/>
                <w:sz w:val="18"/>
              </w:rPr>
              <w:t xml:space="preserve">Standard car </w:t>
            </w:r>
            <w:r>
              <w:rPr>
                <w:rFonts w:hint="eastAsia" w:ascii="Malgun Gothic" w:hAnsi="Malgun Gothic" w:eastAsiaTheme="minorEastAsia"/>
                <w:sz w:val="18"/>
              </w:rPr>
              <w:t>tires</w:t>
            </w:r>
            <w:r>
              <w:rPr>
                <w:rFonts w:hint="default" w:ascii="Malgun Gothic" w:hAnsi="Malgun Gothic" w:eastAsiaTheme="minorEastAsia"/>
                <w:sz w:val="18"/>
              </w:rPr>
              <w:t xml:space="preserve"> or standard motorcycle tires </w:t>
            </w:r>
            <w:r>
              <w:rPr>
                <w:rFonts w:hint="default" w:ascii="Malgun Gothic" w:hAnsi="Malgun Gothic" w:eastAsiaTheme="minorEastAsia"/>
                <w:sz w:val="20"/>
              </w:rPr>
              <w:t>(</w:t>
            </w:r>
            <w:r>
              <w:rPr>
                <w:rFonts w:hint="default" w:ascii="Malgun Gothic" w:hAnsi="Malgun Gothic" w:eastAsiaTheme="minorEastAsia"/>
                <w:sz w:val="16"/>
              </w:rPr>
              <w:t>including wheels)</w:t>
            </w:r>
          </w:p>
        </w:tc>
        <w:tc>
          <w:tcPr>
            <w:tcW w:w="1276"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400</w:t>
            </w:r>
          </w:p>
        </w:tc>
      </w:tr>
      <w:tr>
        <w:trPr/>
        <w:tc>
          <w:tcPr>
            <w:tcW w:w="3510" w:type="dxa"/>
            <w:vAlign w:val="top"/>
          </w:tcPr>
          <w:p>
            <w:pPr>
              <w:pStyle w:val="0"/>
              <w:spacing w:line="280" w:lineRule="exact"/>
              <w:rPr>
                <w:rFonts w:hint="default" w:ascii="Malgun Gothic" w:hAnsi="Malgun Gothic" w:eastAsiaTheme="minorEastAsia"/>
                <w:sz w:val="18"/>
              </w:rPr>
            </w:pPr>
            <w:r>
              <w:rPr>
                <w:rFonts w:hint="eastAsia" w:ascii="Malgun Gothic" w:hAnsi="Malgun Gothic" w:eastAsiaTheme="minorEastAsia"/>
                <w:sz w:val="18"/>
              </w:rPr>
              <w:t>Width</w:t>
            </w:r>
            <w:r>
              <w:rPr>
                <w:rFonts w:hint="default" w:ascii="Malgun Gothic" w:hAnsi="Malgun Gothic" w:eastAsiaTheme="minorEastAsia"/>
                <w:sz w:val="18"/>
              </w:rPr>
              <w:t xml:space="preserve"> (2</w:t>
            </w:r>
            <w:r>
              <w:rPr>
                <w:rFonts w:hint="eastAsia" w:ascii="Malgun Gothic" w:hAnsi="Malgun Gothic" w:eastAsiaTheme="minorEastAsia"/>
                <w:sz w:val="18"/>
              </w:rPr>
              <w:t>4</w:t>
            </w:r>
            <w:r>
              <w:rPr>
                <w:rFonts w:hint="default" w:ascii="Malgun Gothic" w:hAnsi="Malgun Gothic" w:eastAsiaTheme="minorEastAsia"/>
                <w:sz w:val="18"/>
              </w:rPr>
              <w:t>5 or more / 15 inches / 2 t)</w:t>
            </w:r>
          </w:p>
        </w:tc>
        <w:tc>
          <w:tcPr>
            <w:tcW w:w="1276"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800</w:t>
            </w:r>
          </w:p>
        </w:tc>
      </w:tr>
      <w:tr>
        <w:trPr/>
        <w:tc>
          <w:tcPr>
            <w:tcW w:w="3510" w:type="dxa"/>
            <w:vAlign w:val="top"/>
          </w:tcPr>
          <w:p>
            <w:pPr>
              <w:pStyle w:val="0"/>
              <w:spacing w:line="280" w:lineRule="exact"/>
              <w:rPr>
                <w:rFonts w:hint="default" w:asciiTheme="majorHAnsi" w:hAnsiTheme="majorHAnsi" w:eastAsiaTheme="minorEastAsia"/>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-71120</wp:posOffset>
                      </wp:positionH>
                      <wp:positionV relativeFrom="paragraph">
                        <wp:posOffset>229235</wp:posOffset>
                      </wp:positionV>
                      <wp:extent cx="3286125" cy="957580"/>
                      <wp:effectExtent l="0" t="0" r="635" b="635"/>
                      <wp:wrapNone/>
                      <wp:docPr id="1044" name="テキスト ボックス 9"/>
                      <a:graphic xmlns:a="http://schemas.openxmlformats.org/drawingml/2006/main">
                        <a:graphicData uri="http://schemas.microsoft.com/office/word/2010/wordprocessingShape">
                          <wps:wsp>
                            <wps:cNvPr id="1044" name="テキスト ボックス 9"/>
                            <wps:cNvSpPr txBox="1"/>
                            <wps:spPr>
                              <a:xfrm>
                                <a:off x="0" y="0"/>
                                <a:ext cx="3286125" cy="957580"/>
                              </a:xfrm>
                              <a:prstGeom prst="rect">
                                <a:avLst/>
                              </a:prstGeom>
                              <a:noFill/>
                              <a:ln w="6350">
                                <a:noFill/>
                              </a:ln>
                            </wps:spPr>
                            <wps:txbx>
                              <w:txbxContent>
                                <w:p>
                                  <w:pPr>
                                    <w:pStyle w:val="0"/>
                                    <w:spacing w:line="280" w:lineRule="exact"/>
                                    <w:rPr>
                                      <w:rFonts w:hint="default" w:ascii="Malgun Gothic" w:hAnsi="Malgun Gothic"/>
                                      <w:b w:val="1"/>
                                      <w:sz w:val="22"/>
                                    </w:rPr>
                                  </w:pPr>
                                </w:p>
                                <w:tbl>
                                  <w:tblPr>
                                    <w:tblStyle w:val="34"/>
                                    <w:tblW w:w="4829" w:type="dxa"/>
                                    <w:tblInd w:w="-154" w:type="dxa"/>
                                    <w:tblLayout w:type="fixed"/>
                                    <w:tblLook w:firstRow="1" w:lastRow="0" w:firstColumn="1" w:lastColumn="0" w:noHBand="0" w:noVBand="1" w:val="04A0"/>
                                  </w:tblPr>
                                  <w:tblGrid>
                                    <w:gridCol w:w="3514"/>
                                    <w:gridCol w:w="1315"/>
                                  </w:tblGrid>
                                  <w:tr>
                                    <w:trPr/>
                                    <w:tc>
                                      <w:tcPr>
                                        <w:tcW w:w="3514" w:type="dxa"/>
                                        <w:vAlign w:val="top"/>
                                      </w:tcPr>
                                      <w:p>
                                        <w:pPr>
                                          <w:pStyle w:val="0"/>
                                          <w:spacing w:line="280" w:lineRule="exact"/>
                                          <w:jc w:val="center"/>
                                          <w:rPr>
                                            <w:rFonts w:hint="default" w:ascii="Malgun Gothic" w:hAnsi="Malgun Gothic" w:eastAsia="Malgun Gothic"/>
                                            <w:sz w:val="20"/>
                                          </w:rPr>
                                        </w:pPr>
                                        <w:r>
                                          <w:rPr>
                                            <w:rFonts w:hint="eastAsia" w:ascii="Malgun Gothic" w:hAnsi="Malgun Gothic" w:eastAsia="Malgun Gothic"/>
                                            <w:sz w:val="20"/>
                                          </w:rPr>
                                          <w:t>Types</w:t>
                                        </w:r>
                                      </w:p>
                                    </w:tc>
                                    <w:tc>
                                      <w:tcPr>
                                        <w:tcW w:w="1315" w:type="dxa"/>
                                        <w:vAlign w:val="top"/>
                                      </w:tcPr>
                                      <w:p>
                                        <w:pPr>
                                          <w:pStyle w:val="0"/>
                                          <w:spacing w:line="280" w:lineRule="exact"/>
                                          <w:jc w:val="center"/>
                                          <w:rPr>
                                            <w:rFonts w:hint="default" w:ascii="Malgun Gothic" w:hAnsi="Malgun Gothic" w:eastAsiaTheme="minorEastAsia"/>
                                            <w:sz w:val="20"/>
                                          </w:rPr>
                                        </w:pPr>
                                        <w:r>
                                          <w:rPr>
                                            <w:rFonts w:hint="eastAsia" w:ascii="Malgun Gothic" w:hAnsi="Malgun Gothic" w:eastAsiaTheme="minorEastAsia"/>
                                            <w:sz w:val="20"/>
                                          </w:rPr>
                                          <w:t>Value (yen)</w:t>
                                        </w:r>
                                      </w:p>
                                    </w:tc>
                                  </w:tr>
                                  <w:tr>
                                    <w:trPr/>
                                    <w:tc>
                                      <w:tcPr>
                                        <w:tcW w:w="3514" w:type="dxa"/>
                                        <w:vAlign w:val="top"/>
                                      </w:tcPr>
                                      <w:p>
                                        <w:pPr>
                                          <w:pStyle w:val="0"/>
                                          <w:spacing w:line="280" w:lineRule="exact"/>
                                          <w:rPr>
                                            <w:rFonts w:hint="default" w:ascii="Malgun Gothic" w:hAnsi="Malgun Gothic" w:eastAsiaTheme="minorEastAsia"/>
                                            <w:sz w:val="18"/>
                                          </w:rPr>
                                        </w:pPr>
                                        <w:r>
                                          <w:rPr>
                                            <w:rFonts w:hint="default" w:ascii="Malgun Gothic" w:hAnsi="Malgun Gothic" w:eastAsiaTheme="minorEastAsia"/>
                                            <w:sz w:val="18"/>
                                          </w:rPr>
                                          <w:t>Wheel cover</w:t>
                                        </w:r>
                                      </w:p>
                                    </w:tc>
                                    <w:tc>
                                      <w:tcPr>
                                        <w:tcW w:w="1315"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r>
                                    <w:trPr/>
                                    <w:tc>
                                      <w:tcPr>
                                        <w:tcW w:w="3514" w:type="dxa"/>
                                        <w:vAlign w:val="top"/>
                                      </w:tcPr>
                                      <w:p>
                                        <w:pPr>
                                          <w:pStyle w:val="0"/>
                                          <w:spacing w:line="280" w:lineRule="exact"/>
                                          <w:rPr>
                                            <w:rFonts w:hint="default" w:ascii="Malgun Gothic" w:hAnsi="Malgun Gothic" w:eastAsiaTheme="minorEastAsia"/>
                                            <w:sz w:val="18"/>
                                          </w:rPr>
                                        </w:pPr>
                                        <w:r>
                                          <w:rPr>
                                            <w:rFonts w:hint="default" w:ascii="Malgun Gothic" w:hAnsi="Malgun Gothic" w:eastAsiaTheme="minorEastAsia"/>
                                            <w:sz w:val="18"/>
                                          </w:rPr>
                                          <w:t>Wheelbarrow</w:t>
                                        </w:r>
                                      </w:p>
                                    </w:tc>
                                    <w:tc>
                                      <w:tcPr>
                                        <w:tcW w:w="1315"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bl>
                                <w:p>
                                  <w:pPr>
                                    <w:pStyle w:val="0"/>
                                    <w:spacing w:line="280" w:lineRule="exact"/>
                                    <w:rPr>
                                      <w:rFonts w:hint="default" w:asciiTheme="majorHAnsi" w:hAnsiTheme="majorHAnsi" w:eastAsiaTheme="minorEastAsia"/>
                                    </w:rPr>
                                  </w:pP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 style="z-index:22;height:75.400000000000006pt;mso-wrap-distance-left:9pt;width:258.75pt;mso-wrap-distance-top:0pt;mso-position-horizontal-relative:text;position:absolute;margin-top:18.05pt;margin-left:-5.6pt;mso-position-vertical-relative:text;mso-wrap-distance-bottom:0pt;mso-wrap-distance-right:9pt;v-text-anchor:top;" o:spid="_x0000_s1044" o:allowincell="t" o:allowoverlap="t" filled="f" stroked="f" strokeweight="0.5pt" o:spt="202" type="#_x0000_t202">
                      <v:fill/>
                      <v:textbox style="layout-flow:horizontal;">
                        <w:txbxContent>
                          <w:p>
                            <w:pPr>
                              <w:pStyle w:val="0"/>
                              <w:spacing w:line="280" w:lineRule="exact"/>
                              <w:rPr>
                                <w:rFonts w:hint="default" w:ascii="Malgun Gothic" w:hAnsi="Malgun Gothic"/>
                                <w:b w:val="1"/>
                                <w:sz w:val="22"/>
                              </w:rPr>
                            </w:pPr>
                          </w:p>
                          <w:tbl>
                            <w:tblPr>
                              <w:tblStyle w:val="34"/>
                              <w:tblW w:w="4829" w:type="dxa"/>
                              <w:tblInd w:w="-154" w:type="dxa"/>
                              <w:tblLayout w:type="fixed"/>
                              <w:tblLook w:firstRow="1" w:lastRow="0" w:firstColumn="1" w:lastColumn="0" w:noHBand="0" w:noVBand="1" w:val="04A0"/>
                            </w:tblPr>
                            <w:tblGrid>
                              <w:gridCol w:w="3514"/>
                              <w:gridCol w:w="1315"/>
                            </w:tblGrid>
                            <w:tr>
                              <w:trPr/>
                              <w:tc>
                                <w:tcPr>
                                  <w:tcW w:w="3514" w:type="dxa"/>
                                  <w:vAlign w:val="top"/>
                                </w:tcPr>
                                <w:p>
                                  <w:pPr>
                                    <w:pStyle w:val="0"/>
                                    <w:spacing w:line="280" w:lineRule="exact"/>
                                    <w:jc w:val="center"/>
                                    <w:rPr>
                                      <w:rFonts w:hint="default" w:ascii="Malgun Gothic" w:hAnsi="Malgun Gothic" w:eastAsia="Malgun Gothic"/>
                                      <w:sz w:val="20"/>
                                    </w:rPr>
                                  </w:pPr>
                                  <w:r>
                                    <w:rPr>
                                      <w:rFonts w:hint="eastAsia" w:ascii="Malgun Gothic" w:hAnsi="Malgun Gothic" w:eastAsia="Malgun Gothic"/>
                                      <w:sz w:val="20"/>
                                    </w:rPr>
                                    <w:t>Types</w:t>
                                  </w:r>
                                </w:p>
                              </w:tc>
                              <w:tc>
                                <w:tcPr>
                                  <w:tcW w:w="1315" w:type="dxa"/>
                                  <w:vAlign w:val="top"/>
                                </w:tcPr>
                                <w:p>
                                  <w:pPr>
                                    <w:pStyle w:val="0"/>
                                    <w:spacing w:line="280" w:lineRule="exact"/>
                                    <w:jc w:val="center"/>
                                    <w:rPr>
                                      <w:rFonts w:hint="default" w:ascii="Malgun Gothic" w:hAnsi="Malgun Gothic" w:eastAsiaTheme="minorEastAsia"/>
                                      <w:sz w:val="20"/>
                                    </w:rPr>
                                  </w:pPr>
                                  <w:r>
                                    <w:rPr>
                                      <w:rFonts w:hint="eastAsia" w:ascii="Malgun Gothic" w:hAnsi="Malgun Gothic" w:eastAsiaTheme="minorEastAsia"/>
                                      <w:sz w:val="20"/>
                                    </w:rPr>
                                    <w:t>Value (yen)</w:t>
                                  </w:r>
                                </w:p>
                              </w:tc>
                            </w:tr>
                            <w:tr>
                              <w:trPr/>
                              <w:tc>
                                <w:tcPr>
                                  <w:tcW w:w="3514" w:type="dxa"/>
                                  <w:vAlign w:val="top"/>
                                </w:tcPr>
                                <w:p>
                                  <w:pPr>
                                    <w:pStyle w:val="0"/>
                                    <w:spacing w:line="280" w:lineRule="exact"/>
                                    <w:rPr>
                                      <w:rFonts w:hint="default" w:ascii="Malgun Gothic" w:hAnsi="Malgun Gothic" w:eastAsiaTheme="minorEastAsia"/>
                                      <w:sz w:val="18"/>
                                    </w:rPr>
                                  </w:pPr>
                                  <w:r>
                                    <w:rPr>
                                      <w:rFonts w:hint="default" w:ascii="Malgun Gothic" w:hAnsi="Malgun Gothic" w:eastAsiaTheme="minorEastAsia"/>
                                      <w:sz w:val="18"/>
                                    </w:rPr>
                                    <w:t>Wheel cover</w:t>
                                  </w:r>
                                </w:p>
                              </w:tc>
                              <w:tc>
                                <w:tcPr>
                                  <w:tcW w:w="1315"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r>
                              <w:trPr/>
                              <w:tc>
                                <w:tcPr>
                                  <w:tcW w:w="3514" w:type="dxa"/>
                                  <w:vAlign w:val="top"/>
                                </w:tcPr>
                                <w:p>
                                  <w:pPr>
                                    <w:pStyle w:val="0"/>
                                    <w:spacing w:line="280" w:lineRule="exact"/>
                                    <w:rPr>
                                      <w:rFonts w:hint="default" w:ascii="Malgun Gothic" w:hAnsi="Malgun Gothic" w:eastAsiaTheme="minorEastAsia"/>
                                      <w:sz w:val="18"/>
                                    </w:rPr>
                                  </w:pPr>
                                  <w:r>
                                    <w:rPr>
                                      <w:rFonts w:hint="default" w:ascii="Malgun Gothic" w:hAnsi="Malgun Gothic" w:eastAsiaTheme="minorEastAsia"/>
                                      <w:sz w:val="18"/>
                                    </w:rPr>
                                    <w:t>Wheelbarrow</w:t>
                                  </w:r>
                                </w:p>
                              </w:tc>
                              <w:tc>
                                <w:tcPr>
                                  <w:tcW w:w="1315"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100</w:t>
                                  </w:r>
                                </w:p>
                              </w:tc>
                            </w:tr>
                          </w:tbl>
                          <w:p>
                            <w:pPr>
                              <w:pStyle w:val="0"/>
                              <w:spacing w:line="280" w:lineRule="exact"/>
                              <w:rPr>
                                <w:rFonts w:hint="default" w:asciiTheme="majorHAnsi" w:hAnsiTheme="majorHAnsi" w:eastAsiaTheme="minorEastAsia"/>
                              </w:rPr>
                            </w:pPr>
                          </w:p>
                          <w:p>
                            <w:pPr>
                              <w:pStyle w:val="0"/>
                              <w:rPr>
                                <w:rFonts w:hint="default"/>
                              </w:rPr>
                            </w:pPr>
                          </w:p>
                        </w:txbxContent>
                      </v:textbox>
                      <v:imagedata o:title=""/>
                      <w10:wrap type="none" anchorx="text" anchory="text"/>
                    </v:shape>
                  </w:pict>
                </mc:Fallback>
              </mc:AlternateContent>
            </w:r>
            <w:r>
              <w:rPr>
                <w:rFonts w:hint="default" w:asciiTheme="majorHAnsi" w:hAnsiTheme="majorHAnsi" w:eastAsiaTheme="minorEastAsia"/>
              </w:rPr>
              <w:t>4 t</w:t>
            </w:r>
          </w:p>
        </w:tc>
        <w:tc>
          <w:tcPr>
            <w:tcW w:w="1276"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1200</w:t>
            </w:r>
          </w:p>
        </w:tc>
      </w:tr>
      <w:tr>
        <w:trPr/>
        <w:tc>
          <w:tcPr>
            <w:tcW w:w="3510" w:type="dxa"/>
            <w:vAlign w:val="top"/>
          </w:tcPr>
          <w:p>
            <w:pPr>
              <w:pStyle w:val="0"/>
              <w:spacing w:line="280" w:lineRule="exact"/>
              <w:rPr>
                <w:rFonts w:hint="default" w:ascii="Malgun Gothic" w:hAnsi="Malgun Gothic" w:eastAsiaTheme="minorEastAsia"/>
                <w:sz w:val="18"/>
              </w:rPr>
            </w:pPr>
            <w:r>
              <w:rPr>
                <w:rFonts w:hint="eastAsia" w:ascii="Malgun Gothic" w:hAnsi="Malgun Gothic" w:eastAsiaTheme="minorEastAsia"/>
                <w:sz w:val="18"/>
              </w:rPr>
              <w:t>Large car tires</w:t>
            </w:r>
          </w:p>
        </w:tc>
        <w:tc>
          <w:tcPr>
            <w:tcW w:w="1276" w:type="dxa"/>
            <w:vAlign w:val="top"/>
          </w:tcPr>
          <w:p>
            <w:pPr>
              <w:pStyle w:val="0"/>
              <w:spacing w:line="280" w:lineRule="exact"/>
              <w:jc w:val="center"/>
              <w:rPr>
                <w:rFonts w:hint="default" w:ascii="Malgun Gothic" w:hAnsi="Malgun Gothic" w:eastAsiaTheme="minorEastAsia"/>
              </w:rPr>
            </w:pPr>
            <w:r>
              <w:rPr>
                <w:rFonts w:hint="eastAsia" w:ascii="Malgun Gothic" w:hAnsi="Malgun Gothic" w:eastAsiaTheme="minorEastAsia"/>
              </w:rPr>
              <w:t>1600</w:t>
            </w:r>
          </w:p>
        </w:tc>
      </w:tr>
    </w:tbl>
    <w:p>
      <w:pPr>
        <w:pStyle w:val="0"/>
        <w:spacing w:line="100" w:lineRule="exact"/>
        <w:rPr>
          <w:rFonts w:hint="default" w:asciiTheme="majorHAnsi" w:hAnsiTheme="majorHAnsi" w:eastAsiaTheme="minorEastAsia"/>
        </w:rPr>
      </w:pPr>
    </w:p>
    <w:p>
      <w:pPr>
        <w:pStyle w:val="0"/>
        <w:spacing w:line="280" w:lineRule="exact"/>
        <w:rPr>
          <w:rFonts w:hint="default" w:ascii="Malgun Gothic" w:hAnsi="Malgun Gothic"/>
        </w:rPr>
      </w:pPr>
      <w:r>
        <w:rPr>
          <w:rFonts w:hint="default"/>
        </w:rPr>
        <mc:AlternateContent>
          <mc:Choice Requires="wps">
            <w:drawing>
              <wp:anchor distT="0" distB="0" distL="114300" distR="114300" simplePos="0" relativeHeight="15"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45" name="右矢印 2"/>
                <a:graphic xmlns:a="http://schemas.openxmlformats.org/drawingml/2006/main">
                  <a:graphicData uri="http://schemas.microsoft.com/office/word/2010/wordprocessingShape">
                    <wps:wsp>
                      <wps:cNvPr id="1045"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5;height:13.5pt;mso-wrap-distance-left:9pt;width:20.25pt;mso-wrap-distance-top:0pt;mso-position-horizontal-relative:text;position:absolute;margin-top:0.5pt;margin-left:-204.75pt;mso-position-vertical-relative:text;mso-wrap-distance-bottom:0pt;mso-wrap-distance-right:9pt;" o:spid="_x0000_s1045"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4227195</wp:posOffset>
                </wp:positionH>
                <wp:positionV relativeFrom="paragraph">
                  <wp:posOffset>10160</wp:posOffset>
                </wp:positionV>
                <wp:extent cx="2627630" cy="494665"/>
                <wp:effectExtent l="635" t="635" r="29845" b="10795"/>
                <wp:wrapNone/>
                <wp:docPr id="1046" name="テキスト ボックス 75"/>
                <a:graphic xmlns:a="http://schemas.openxmlformats.org/drawingml/2006/main">
                  <a:graphicData uri="http://schemas.microsoft.com/office/word/2010/wordprocessingShape">
                    <wps:wsp>
                      <wps:cNvPr id="1046" name="テキスト ボックス 75"/>
                      <wps:cNvSpPr txBox="1"/>
                      <wps:spPr>
                        <a:xfrm>
                          <a:off x="0" y="0"/>
                          <a:ext cx="2627630" cy="494665"/>
                        </a:xfrm>
                        <a:prstGeom prst="rect">
                          <a:avLst/>
                        </a:prstGeom>
                        <a:solidFill>
                          <a:schemeClr val="lt1"/>
                        </a:solidFill>
                        <a:ln w="6350">
                          <a:solidFill>
                            <a:prstClr val="black"/>
                          </a:solidFill>
                        </a:ln>
                      </wps:spPr>
                      <wps:txbx>
                        <w:txbxContent>
                          <w:p>
                            <w:pPr>
                              <w:pStyle w:val="0"/>
                              <w:spacing w:line="180" w:lineRule="exact"/>
                              <w:jc w:val="right"/>
                              <w:rPr>
                                <w:rFonts w:hint="default" w:ascii="Segoe UI" w:hAnsi="Segoe UI"/>
                                <w:sz w:val="18"/>
                              </w:rPr>
                            </w:pPr>
                            <w:r>
                              <w:rPr>
                                <w:rFonts w:hint="default" w:ascii="Segoe UI" w:hAnsi="Segoe UI"/>
                                <w:sz w:val="18"/>
                              </w:rPr>
                              <w:t>Minowa Town Hall</w:t>
                            </w:r>
                          </w:p>
                          <w:p>
                            <w:pPr>
                              <w:pStyle w:val="0"/>
                              <w:spacing w:line="180" w:lineRule="exact"/>
                              <w:jc w:val="right"/>
                              <w:rPr>
                                <w:rFonts w:hint="default" w:ascii="Segoe UI" w:hAnsi="Segoe UI"/>
                                <w:sz w:val="18"/>
                              </w:rPr>
                            </w:pPr>
                            <w:r>
                              <w:rPr>
                                <w:rFonts w:hint="default" w:ascii="Segoe UI" w:hAnsi="Segoe UI"/>
                                <w:sz w:val="18"/>
                              </w:rPr>
                              <w:t>Department of Security and Life Protection,</w:t>
                            </w:r>
                          </w:p>
                          <w:p>
                            <w:pPr>
                              <w:pStyle w:val="0"/>
                              <w:spacing w:line="180" w:lineRule="exact"/>
                              <w:jc w:val="right"/>
                              <w:rPr>
                                <w:rFonts w:hint="default" w:ascii="Segoe UI" w:hAnsi="Segoe UI"/>
                                <w:sz w:val="18"/>
                              </w:rPr>
                            </w:pPr>
                            <w:r>
                              <w:rPr>
                                <w:rFonts w:hint="default" w:ascii="Segoe UI" w:hAnsi="Segoe UI"/>
                                <w:sz w:val="18"/>
                              </w:rPr>
                              <w:t>Environment/Transport Section (Counter 11)</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5" style="z-index:20;height:38.950000000000003pt;mso-wrap-distance-left:9pt;width:206.9pt;mso-wrap-distance-top:0pt;mso-position-horizontal-relative:text;position:absolute;margin-top:0.8pt;margin-left:332.85pt;mso-position-vertical-relative:text;mso-wrap-distance-bottom:0pt;mso-wrap-distance-right:9pt;v-text-anchor:top;mso-wrap-style:none;" o:spid="_x0000_s1046" o:allowincell="t" o:allowoverlap="t" filled="t" fillcolor="#ffffff [3201]" stroked="t" strokecolor="#000000" strokeweight="0.5pt" o:spt="202" type="#_x0000_t202">
                <v:fill/>
                <v:stroke filltype="solid"/>
                <v:textbox style="layout-flow:horizontal;">
                  <w:txbxContent>
                    <w:p>
                      <w:pPr>
                        <w:pStyle w:val="0"/>
                        <w:spacing w:line="180" w:lineRule="exact"/>
                        <w:jc w:val="right"/>
                        <w:rPr>
                          <w:rFonts w:hint="default" w:ascii="Segoe UI" w:hAnsi="Segoe UI"/>
                          <w:sz w:val="18"/>
                        </w:rPr>
                      </w:pPr>
                      <w:r>
                        <w:rPr>
                          <w:rFonts w:hint="default" w:ascii="Segoe UI" w:hAnsi="Segoe UI"/>
                          <w:sz w:val="18"/>
                        </w:rPr>
                        <w:t>Minowa Town Hall</w:t>
                      </w:r>
                    </w:p>
                    <w:p>
                      <w:pPr>
                        <w:pStyle w:val="0"/>
                        <w:spacing w:line="180" w:lineRule="exact"/>
                        <w:jc w:val="right"/>
                        <w:rPr>
                          <w:rFonts w:hint="default" w:ascii="Segoe UI" w:hAnsi="Segoe UI"/>
                          <w:sz w:val="18"/>
                        </w:rPr>
                      </w:pPr>
                      <w:r>
                        <w:rPr>
                          <w:rFonts w:hint="default" w:ascii="Segoe UI" w:hAnsi="Segoe UI"/>
                          <w:sz w:val="18"/>
                        </w:rPr>
                        <w:t>Department of Security and Life Protection,</w:t>
                      </w:r>
                    </w:p>
                    <w:p>
                      <w:pPr>
                        <w:pStyle w:val="0"/>
                        <w:spacing w:line="180" w:lineRule="exact"/>
                        <w:jc w:val="right"/>
                        <w:rPr>
                          <w:rFonts w:hint="default" w:ascii="Segoe UI" w:hAnsi="Segoe UI"/>
                          <w:sz w:val="18"/>
                        </w:rPr>
                      </w:pPr>
                      <w:r>
                        <w:rPr>
                          <w:rFonts w:hint="default" w:ascii="Segoe UI" w:hAnsi="Segoe UI"/>
                          <w:sz w:val="18"/>
                        </w:rPr>
                        <w:t>Environment/Transport Section (Counter 11)</w:t>
                      </w:r>
                    </w:p>
                  </w:txbxContent>
                </v:textbox>
                <v:imagedata o:title=""/>
                <w10:wrap type="none" anchorx="text" anchory="text"/>
              </v:shape>
            </w:pict>
          </mc:Fallback>
        </mc:AlternateContent>
      </w:r>
    </w:p>
    <w:p>
      <w:pPr>
        <w:pStyle w:val="0"/>
        <w:spacing w:line="480" w:lineRule="exact"/>
        <w:rPr>
          <w:rFonts w:hint="default" w:ascii="Malgun Gothic" w:hAnsi="Malgun Gothic" w:eastAsiaTheme="minorEastAsia"/>
          <w:b w:val="1"/>
          <w:sz w:val="48"/>
        </w:rPr>
      </w:pPr>
      <w:r>
        <w:rPr>
          <w:rFonts w:hint="eastAsia"/>
        </w:rPr>
        <w:drawing>
          <wp:anchor distT="0" distB="0" distL="114300" distR="114300" simplePos="0" relativeHeight="16" behindDoc="0" locked="0" layoutInCell="1" hidden="0" allowOverlap="1">
            <wp:simplePos x="0" y="0"/>
            <wp:positionH relativeFrom="column">
              <wp:posOffset>0</wp:posOffset>
            </wp:positionH>
            <wp:positionV relativeFrom="paragraph">
              <wp:posOffset>0</wp:posOffset>
            </wp:positionV>
            <wp:extent cx="1914525" cy="1228725"/>
            <wp:effectExtent l="0" t="0" r="0" b="0"/>
            <wp:wrapSquare wrapText="bothSides"/>
            <wp:docPr id="1047" name="Picture 1" descr="\\10.154.3.201\int-redirections$\xx096737\Desktop\e6562aa7793970fedc75a59bac296156_t.jpeg"/>
            <a:graphic xmlns:a="http://schemas.openxmlformats.org/drawingml/2006/main">
              <a:graphicData uri="http://schemas.openxmlformats.org/drawingml/2006/picture">
                <pic:pic xmlns:pic="http://schemas.openxmlformats.org/drawingml/2006/picture">
                  <pic:nvPicPr>
                    <pic:cNvPr id="1047" name="Picture 1" descr="\\10.154.3.201\int-redirections$\xx096737\Desktop\e6562aa7793970fedc75a59bac296156_t.jpeg"/>
                    <pic:cNvPicPr>
                      <a:picLocks noChangeAspect="1" noChangeArrowheads="1"/>
                    </pic:cNvPicPr>
                  </pic:nvPicPr>
                  <pic:blipFill>
                    <a:blip r:embed="rId16"/>
                    <a:stretch>
                      <a:fillRect/>
                    </a:stretch>
                  </pic:blipFill>
                  <pic:spPr>
                    <a:xfrm>
                      <a:off x="0" y="0"/>
                      <a:ext cx="1914525" cy="1228725"/>
                    </a:xfrm>
                    <a:prstGeom prst="rect">
                      <a:avLst/>
                    </a:prstGeom>
                    <a:noFill/>
                    <a:ln>
                      <a:noFill/>
                    </a:ln>
                  </pic:spPr>
                </pic:pic>
              </a:graphicData>
            </a:graphic>
          </wp:anchor>
        </w:drawing>
      </w:r>
      <w:r>
        <w:rPr>
          <w:rFonts w:hint="eastAsia" w:ascii="Malgun Gothic" w:hAnsi="Malgun Gothic" w:eastAsiaTheme="minorEastAsia"/>
          <w:b w:val="1"/>
          <w:sz w:val="44"/>
        </w:rPr>
        <w:t>T</w:t>
      </w:r>
      <w:r>
        <w:rPr>
          <w:rFonts w:hint="default" w:ascii="Malgun Gothic" w:hAnsi="Malgun Gothic" w:eastAsiaTheme="minorEastAsia"/>
          <w:b w:val="1"/>
          <w:sz w:val="44"/>
        </w:rPr>
        <w:t>suyu – Rainy Season</w:t>
      </w:r>
      <w:r>
        <w:rPr>
          <w:rFonts w:hint="eastAsia"/>
          <w:b w:val="1"/>
          <w:sz w:val="44"/>
        </w:rPr>
        <w:t xml:space="preserve"> </w:t>
      </w:r>
      <w:r>
        <w:rPr>
          <w:rFonts w:hint="eastAsia"/>
          <w:b w:val="1"/>
          <w:sz w:val="44"/>
        </w:rPr>
        <w:t>☂</w:t>
      </w:r>
    </w:p>
    <w:p>
      <w:pPr>
        <w:pStyle w:val="30"/>
        <w:shd w:val="clear" w:color="auto" w:fill="FFFFFF"/>
        <w:spacing w:before="0" w:beforeLines="0" w:beforeAutospacing="0" w:after="0" w:afterLines="0" w:afterAutospacing="0" w:line="300" w:lineRule="exact"/>
        <w:rPr>
          <w:rFonts w:hint="default" w:ascii="Helvetica" w:hAnsi="Helvetica"/>
          <w:color w:val="444444"/>
          <w:sz w:val="32"/>
        </w:rPr>
      </w:pPr>
      <w:r>
        <w:rPr>
          <w:rFonts w:hint="default" w:ascii="Helvetica" w:hAnsi="Helvetica"/>
          <w:color w:val="444444"/>
          <w:sz w:val="32"/>
        </w:rPr>
        <w:t>梅雨</w:t>
      </w:r>
      <w:r>
        <w:rPr>
          <w:rFonts w:hint="eastAsia" w:ascii="Helvetica" w:hAnsi="Helvetica"/>
          <w:color w:val="444444"/>
          <w:sz w:val="32"/>
        </w:rPr>
        <w:t xml:space="preserve"> (</w:t>
      </w:r>
      <w:r>
        <w:rPr>
          <w:rStyle w:val="31"/>
          <w:rFonts w:hint="default" w:ascii="Helvetica" w:hAnsi="Helvetica"/>
          <w:color w:val="444444"/>
          <w:sz w:val="26"/>
        </w:rPr>
        <w:t>Tsuyu</w:t>
      </w:r>
      <w:r>
        <w:rPr>
          <w:rStyle w:val="31"/>
          <w:rFonts w:hint="default" w:ascii="Helvetica" w:hAnsi="Helvetica"/>
          <w:color w:val="444444"/>
          <w:sz w:val="32"/>
        </w:rPr>
        <w:t>)</w:t>
      </w:r>
    </w:p>
    <w:p>
      <w:pPr>
        <w:pStyle w:val="24"/>
        <w:shd w:val="clear" w:color="auto" w:fill="FFFFFF"/>
        <w:spacing w:before="0" w:beforeLines="0" w:beforeAutospacing="0" w:after="180" w:afterLines="0" w:afterAutospacing="0" w:line="320" w:lineRule="exact"/>
        <w:ind w:firstLine="220" w:firstLineChars="100"/>
        <w:jc w:val="both"/>
        <w:rPr>
          <w:rFonts w:hint="eastAsia"/>
        </w:rPr>
      </w:pPr>
      <w:r>
        <w:rPr>
          <w:rFonts w:hint="default" w:ascii="Segoe UI" w:hAnsi="Segoe UI"/>
          <w:color w:val="444444"/>
          <w:sz w:val="22"/>
        </w:rPr>
        <w:t xml:space="preserve">As June begins, Japan goes through a very rainy and cloudy period called tsuyu. It is a season when it rains a lot. However, the image one has is not of torrential rains, but of a long period with gentle rain and gray days. In other words, there are days and days without the presence of the sun. The beginning of this period is called tsuyu iri, or it is said that one “tsuyu ni hairu” (enters the rainy season). And its end is called tsuyu ake, or it is said that “tsuyu ga akeru” (the rainy season ends). And then comes the arrival of the warm summer season. ^^ During the rainy season in Japan, ajisai (hydrangeas) bloom, a flower not as famous as sakura, but still among the favorites of the Japanese. In addition, it is also the season for ume plums. Also known as Chinese plum or Japanese apricot. During this rainy season, be alert for possible landslides, etc.; in that case: </w:t>
      </w:r>
      <w:r>
        <w:rPr>
          <w:rFonts w:hint="default" w:ascii="Segoe UI" w:hAnsi="Segoe UI"/>
          <w:color w:val="444444"/>
          <w:sz w:val="22"/>
        </w:rPr>
        <w:t>・</w:t>
      </w:r>
      <w:r>
        <w:rPr>
          <w:rFonts w:hint="default" w:ascii="Segoe UI" w:hAnsi="Segoe UI"/>
          <w:color w:val="444444"/>
          <w:sz w:val="22"/>
        </w:rPr>
        <w:t xml:space="preserve">Go to a safe place   </w:t>
      </w:r>
      <w:r>
        <w:rPr>
          <w:rFonts w:hint="default" w:ascii="Segoe UI" w:hAnsi="Segoe UI"/>
          <w:color w:val="444444"/>
          <w:sz w:val="22"/>
        </w:rPr>
        <w:t>・</w:t>
      </w:r>
      <w:r>
        <w:rPr>
          <w:rFonts w:hint="default" w:ascii="Segoe UI" w:hAnsi="Segoe UI"/>
          <w:color w:val="444444"/>
          <w:sz w:val="22"/>
        </w:rPr>
        <w:t>Go to an evacuation site</w:t>
      </w:r>
      <w:r>
        <w:rPr>
          <w:rFonts w:hint="default" w:ascii="Segoe UI" w:hAnsi="Segoe UI"/>
          <w:color w:val="444444"/>
          <w:sz w:val="22"/>
        </w:rPr>
        <w:br w:type="textWrapping" w:clear="none"/>
      </w:r>
    </w:p>
    <w:p>
      <w:pPr>
        <w:pStyle w:val="24"/>
        <w:shd w:val="clear" w:color="auto" w:fill="FFFFFF"/>
        <w:spacing w:before="0" w:beforeLines="0" w:beforeAutospacing="0" w:after="180" w:afterLines="0" w:afterAutospacing="0" w:line="100" w:lineRule="exact"/>
        <w:ind w:leftChars="0" w:firstLine="0" w:firstLineChars="0"/>
        <w:jc w:val="both"/>
        <w:rPr>
          <w:rFonts w:hint="eastAsia"/>
        </w:rPr>
      </w:pPr>
    </w:p>
    <w:p>
      <w:pPr>
        <w:pStyle w:val="0"/>
        <w:spacing w:line="300" w:lineRule="exact"/>
        <w:jc w:val="center"/>
        <w:rPr>
          <w:rFonts w:hint="eastAsia"/>
        </w:rPr>
      </w:pPr>
      <w:r>
        <w:rPr>
          <w:rFonts w:hint="default" w:ascii="Segoe UI" w:hAnsi="Segoe UI" w:eastAsiaTheme="minorEastAsia"/>
          <w:b w:val="1"/>
          <w:caps w:val="0"/>
          <w:color w:val="C0504D" w:themeColor="accent2"/>
          <w:sz w:val="4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w:t>
      </w:r>
      <w:r>
        <w:rPr>
          <w:rFonts w:hint="default" w:ascii="Segoe UI" w:hAnsi="Segoe UI" w:eastAsia="Segoe UI"/>
          <w:b w:val="1"/>
          <w:caps w:val="0"/>
          <w:color w:val="C0504D" w:themeColor="accent2"/>
          <w:sz w:val="4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Disaster prevention warning and alert levels</w:t>
      </w:r>
      <w:r>
        <w:rPr>
          <w:rFonts w:hint="default" w:ascii="Segoe UI" w:hAnsi="Segoe UI" w:eastAsiaTheme="minorEastAsia"/>
          <w:b w:val="1"/>
          <w:caps w:val="0"/>
          <w:color w:val="C0504D" w:themeColor="accent2"/>
          <w:sz w:val="4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w:t>
      </w:r>
    </w:p>
    <w:p>
      <w:pPr>
        <w:pStyle w:val="0"/>
        <w:rPr>
          <w:rFonts w:hint="default"/>
        </w:rPr>
      </w:pPr>
      <w:r>
        <w:rPr>
          <w:rFonts w:hint="eastAsia"/>
        </w:rPr>
        <w:drawing>
          <wp:anchor distT="0" distB="0" distL="203200" distR="203200" simplePos="0" relativeHeight="60" behindDoc="0" locked="0" layoutInCell="1" hidden="0" allowOverlap="1">
            <wp:simplePos x="0" y="0"/>
            <wp:positionH relativeFrom="column">
              <wp:posOffset>48260</wp:posOffset>
            </wp:positionH>
            <wp:positionV relativeFrom="paragraph">
              <wp:posOffset>44450</wp:posOffset>
            </wp:positionV>
            <wp:extent cx="6645910" cy="3439160"/>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7"/>
                    <a:stretch>
                      <a:fillRect/>
                    </a:stretch>
                  </pic:blipFill>
                  <pic:spPr>
                    <a:xfrm>
                      <a:off x="0" y="0"/>
                      <a:ext cx="6645910" cy="3439160"/>
                    </a:xfrm>
                    <a:prstGeom prst="rect"/>
                  </pic:spPr>
                </pic:pic>
              </a:graphicData>
            </a:graphic>
          </wp:anchor>
        </w:drawing>
      </w:r>
      <w:r>
        <w:rPr>
          <w:rFonts w:hint="eastAsia"/>
        </w:rPr>
        <w:drawing>
          <wp:inline distT="0" distB="0" distL="203200" distR="203200">
            <wp:extent cx="6645910" cy="300926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8"/>
                    <a:stretch>
                      <a:fillRect/>
                    </a:stretch>
                  </pic:blipFill>
                  <pic:spPr>
                    <a:xfrm>
                      <a:off x="0" y="0"/>
                      <a:ext cx="6645910" cy="3009265"/>
                    </a:xfrm>
                    <a:prstGeom prst="rect">
                      <a:avLst/>
                    </a:prstGeom>
                  </pic:spPr>
                </pic:pic>
              </a:graphicData>
            </a:graphic>
          </wp:inline>
        </w:drawing>
      </w:r>
    </w:p>
    <w:p>
      <w:pPr>
        <w:pStyle w:val="0"/>
        <w:widowControl w:val="1"/>
        <w:numPr>
          <w:ilvl w:val="0"/>
          <w:numId w:val="2"/>
        </w:numPr>
        <w:pBdr>
          <w:left w:val="none" w:color="auto" w:sz="0" w:space="0"/>
        </w:pBdr>
        <w:shd w:val="clear" w:color="auto" w:fill="F8FAFC"/>
        <w:spacing w:before="420" w:beforeLines="0" w:beforeAutospacing="0" w:after="180" w:afterLines="0" w:afterAutospacing="0" w:line="300" w:lineRule="exact"/>
        <w:ind w:left="720" w:hanging="738"/>
        <w:rPr>
          <w:rFonts w:hint="default" w:ascii="Segoe UI" w:hAnsi="Segoe UI" w:eastAsia="Segoe UI"/>
          <w:b w:val="0"/>
          <w:i w:val="0"/>
          <w:caps w:val="0"/>
          <w:color w:val="334155"/>
          <w:spacing w:val="0"/>
          <w:sz w:val="22"/>
        </w:rPr>
      </w:pPr>
      <w:r>
        <w:rPr>
          <w:rFonts w:hint="default" w:ascii="Segoe UI" w:hAnsi="Segoe UI" w:eastAsia="Segoe UI"/>
          <w:b w:val="1"/>
          <w:i w:val="0"/>
          <w:caps w:val="0"/>
          <w:color w:val="0F172A"/>
          <w:spacing w:val="0"/>
          <w:sz w:val="22"/>
        </w:rPr>
        <w:t>Level 1</w:t>
      </w:r>
      <w:r>
        <w:rPr>
          <w:rFonts w:hint="default" w:ascii="Segoe UI" w:hAnsi="Segoe UI" w:eastAsia="Segoe UI"/>
          <w:b w:val="0"/>
          <w:i w:val="0"/>
          <w:caps w:val="0"/>
          <w:color w:val="334155"/>
          <w:spacing w:val="0"/>
          <w:sz w:val="22"/>
        </w:rPr>
        <w:t>: Early Warning Information (</w:t>
      </w:r>
      <w:r>
        <w:rPr>
          <w:rFonts w:hint="default" w:ascii="ＭＳ 明朝" w:hAnsi="ＭＳ 明朝" w:eastAsia="ＭＳ 明朝"/>
          <w:b w:val="0"/>
          <w:i w:val="0"/>
          <w:caps w:val="0"/>
          <w:color w:val="334155"/>
          <w:spacing w:val="0"/>
          <w:sz w:val="21"/>
        </w:rPr>
        <w:t>早期注意情報</w:t>
      </w:r>
      <w:r>
        <w:rPr>
          <w:rFonts w:hint="default" w:ascii="Segoe UI" w:hAnsi="Segoe UI" w:eastAsia="Segoe UI"/>
          <w:b w:val="0"/>
          <w:i w:val="0"/>
          <w:caps w:val="0"/>
          <w:color w:val="334155"/>
          <w:spacing w:val="0"/>
          <w:sz w:val="22"/>
        </w:rPr>
        <w:t xml:space="preserve">, pronounced </w:t>
      </w:r>
      <w:r>
        <w:rPr>
          <w:rFonts w:hint="default" w:ascii="Segoe UI" w:hAnsi="Segoe UI" w:eastAsiaTheme="minorEastAsia"/>
          <w:b w:val="0"/>
          <w:i w:val="0"/>
          <w:caps w:val="0"/>
          <w:color w:val="334155"/>
          <w:spacing w:val="0"/>
          <w:sz w:val="22"/>
        </w:rPr>
        <w:t>s</w:t>
      </w:r>
      <w:r>
        <w:rPr>
          <w:rFonts w:hint="default" w:ascii="Segoe UI" w:hAnsi="Segoe UI" w:eastAsia="Segoe UI"/>
          <w:b w:val="0"/>
          <w:i w:val="0"/>
          <w:caps w:val="0"/>
          <w:color w:val="334155"/>
          <w:spacing w:val="0"/>
          <w:sz w:val="22"/>
        </w:rPr>
        <w:t>ouki chuui jouhou). At this level, people should keep in mind the</w:t>
      </w:r>
      <w:r>
        <w:rPr>
          <w:rFonts w:hint="default" w:ascii="Segoe UI" w:hAnsi="Segoe UI" w:eastAsia="Segoe UI"/>
          <w:b w:val="1"/>
          <w:i w:val="0"/>
          <w:caps w:val="0"/>
          <w:color w:val="0F172A"/>
          <w:spacing w:val="0"/>
          <w:sz w:val="22"/>
        </w:rPr>
        <w:t xml:space="preserve"> importance of disaster prevention</w:t>
      </w:r>
      <w:r>
        <w:rPr>
          <w:rFonts w:hint="default" w:ascii="Segoe UI" w:hAnsi="Segoe UI" w:eastAsiaTheme="minorEastAsia"/>
          <w:b w:val="1"/>
          <w:i w:val="0"/>
          <w:caps w:val="0"/>
          <w:color w:val="0F172A"/>
          <w:spacing w:val="0"/>
          <w:sz w:val="22"/>
        </w:rPr>
        <w:t>.</w:t>
      </w:r>
      <w:bookmarkStart w:id="0" w:name="_GoBack"/>
      <w:bookmarkEnd w:id="0"/>
    </w:p>
    <w:p>
      <w:pPr>
        <w:pStyle w:val="0"/>
        <w:widowControl w:val="1"/>
        <w:numPr>
          <w:ilvl w:val="0"/>
          <w:numId w:val="2"/>
        </w:numPr>
        <w:pBdr>
          <w:left w:val="none" w:color="auto" w:sz="0" w:space="0"/>
        </w:pBdr>
        <w:shd w:val="clear" w:color="auto" w:fill="F8FAFC"/>
        <w:spacing w:after="180" w:afterLines="0" w:afterAutospacing="0" w:line="300" w:lineRule="exact"/>
        <w:ind w:left="720" w:hanging="738"/>
        <w:rPr>
          <w:rFonts w:hint="default" w:ascii="Segoe UI" w:hAnsi="Segoe UI" w:eastAsia="Segoe UI"/>
          <w:b w:val="0"/>
          <w:i w:val="0"/>
          <w:caps w:val="0"/>
          <w:color w:val="334155"/>
          <w:spacing w:val="0"/>
          <w:sz w:val="22"/>
        </w:rPr>
      </w:pPr>
      <w:r>
        <w:rPr>
          <w:rFonts w:hint="default" w:ascii="Segoe UI" w:hAnsi="Segoe UI" w:eastAsia="Segoe UI"/>
          <w:b w:val="1"/>
          <w:i w:val="0"/>
          <w:caps w:val="0"/>
          <w:color w:val="0F172A"/>
          <w:spacing w:val="0"/>
          <w:sz w:val="22"/>
        </w:rPr>
        <w:t>Level 2</w:t>
      </w:r>
      <w:r>
        <w:rPr>
          <w:rFonts w:hint="default" w:ascii="Segoe UI" w:hAnsi="Segoe UI" w:eastAsia="Segoe UI"/>
          <w:b w:val="1"/>
          <w:i w:val="0"/>
          <w:caps w:val="0"/>
          <w:color w:val="FFC000"/>
          <w:spacing w:val="0"/>
          <w:sz w:val="22"/>
        </w:rPr>
        <w:t xml:space="preserve"> </w:t>
      </w:r>
      <w:r>
        <w:rPr>
          <w:rFonts w:hint="default" w:ascii="Segoe UI" w:hAnsi="Segoe UI" w:eastAsia="Segoe UI"/>
          <w:b w:val="1"/>
          <w:i w:val="0"/>
          <w:caps w:val="0"/>
          <w:color w:val="FFC000"/>
          <w:spacing w:val="0"/>
          <w:sz w:val="24"/>
        </w:rPr>
        <w:t>(yellow)</w:t>
      </w:r>
      <w:r>
        <w:rPr>
          <w:rFonts w:hint="default" w:ascii="Segoe UI" w:hAnsi="Segoe UI" w:eastAsia="Segoe UI"/>
          <w:b w:val="0"/>
          <w:i w:val="0"/>
          <w:caps w:val="0"/>
          <w:color w:val="334155"/>
          <w:spacing w:val="0"/>
          <w:sz w:val="22"/>
        </w:rPr>
        <w:t>:</w:t>
      </w:r>
      <w:r>
        <w:rPr>
          <w:rFonts w:hint="default" w:ascii="Segoe UI" w:hAnsi="Segoe UI" w:eastAsia="Segoe UI"/>
          <w:b w:val="1"/>
          <w:i w:val="0"/>
          <w:caps w:val="0"/>
          <w:color w:val="0F172A"/>
          <w:spacing w:val="0"/>
          <w:sz w:val="22"/>
        </w:rPr>
        <w:t xml:space="preserve"> </w:t>
      </w:r>
      <w:r>
        <w:rPr>
          <w:rFonts w:hint="default" w:ascii="Segoe UI" w:hAnsi="Segoe UI" w:eastAsia="Segoe UI"/>
          <w:b w:val="1"/>
          <w:i w:val="0"/>
          <w:caps w:val="0"/>
          <w:color w:val="0F172A"/>
          <w:spacing w:val="0"/>
          <w:sz w:val="22"/>
          <w:u w:val="single"/>
        </w:rPr>
        <w:t>Advisory</w:t>
      </w:r>
      <w:r>
        <w:rPr>
          <w:rFonts w:hint="default" w:ascii="Segoe UI" w:hAnsi="Segoe UI" w:eastAsia="Segoe UI"/>
          <w:b w:val="0"/>
          <w:i w:val="0"/>
          <w:caps w:val="0"/>
          <w:color w:val="334155"/>
          <w:spacing w:val="0"/>
          <w:sz w:val="22"/>
        </w:rPr>
        <w:t xml:space="preserve"> </w:t>
      </w:r>
      <w:r>
        <w:rPr>
          <w:rFonts w:hint="default" w:ascii="Segoe UI" w:hAnsi="Segoe UI" w:eastAsia="Segoe UI"/>
          <w:b w:val="0"/>
          <w:i w:val="0"/>
          <w:caps w:val="0"/>
          <w:color w:val="334155"/>
          <w:spacing w:val="0"/>
          <w:sz w:val="21"/>
        </w:rPr>
        <w:t>(</w:t>
      </w:r>
      <w:r>
        <w:rPr>
          <w:rFonts w:hint="default" w:ascii="ＭＳ 明朝" w:hAnsi="ＭＳ 明朝" w:eastAsia="ＭＳ 明朝"/>
          <w:b w:val="0"/>
          <w:i w:val="0"/>
          <w:caps w:val="0"/>
          <w:color w:val="334155"/>
          <w:spacing w:val="0"/>
          <w:sz w:val="21"/>
        </w:rPr>
        <w:t>注意報</w:t>
      </w:r>
      <w:r>
        <w:rPr>
          <w:rFonts w:hint="default" w:ascii="Segoe UI" w:hAnsi="Segoe UI" w:eastAsia="Segoe UI"/>
          <w:b w:val="0"/>
          <w:i w:val="0"/>
          <w:caps w:val="0"/>
          <w:color w:val="334155"/>
          <w:spacing w:val="0"/>
          <w:sz w:val="22"/>
        </w:rPr>
        <w:t xml:space="preserve">, pronounced chuui hou). At this level, people should check the </w:t>
      </w:r>
      <w:r>
        <w:rPr>
          <w:rFonts w:hint="default" w:ascii="Segoe UI" w:hAnsi="Segoe UI" w:eastAsia="Segoe UI"/>
          <w:b w:val="0"/>
          <w:i w:val="1"/>
          <w:caps w:val="0"/>
          <w:color w:val="334155"/>
          <w:spacing w:val="0"/>
          <w:sz w:val="22"/>
        </w:rPr>
        <w:t>hazard map</w:t>
      </w:r>
      <w:r>
        <w:rPr>
          <w:rFonts w:hint="default" w:ascii="Segoe UI" w:hAnsi="Segoe UI" w:eastAsia="Segoe UI"/>
          <w:b w:val="0"/>
          <w:i w:val="0"/>
          <w:caps w:val="0"/>
          <w:color w:val="334155"/>
          <w:spacing w:val="0"/>
          <w:sz w:val="22"/>
        </w:rPr>
        <w:t xml:space="preserve"> and</w:t>
      </w:r>
      <w:r>
        <w:rPr>
          <w:rFonts w:hint="default" w:ascii="Segoe UI" w:hAnsi="Segoe UI" w:eastAsia="Segoe UI"/>
          <w:b w:val="1"/>
          <w:i w:val="0"/>
          <w:caps w:val="0"/>
          <w:color w:val="0F172A"/>
          <w:spacing w:val="0"/>
          <w:sz w:val="22"/>
        </w:rPr>
        <w:t xml:space="preserve"> confirm evacuation routes</w:t>
      </w:r>
      <w:r>
        <w:rPr>
          <w:rFonts w:hint="default" w:ascii="Segoe UI" w:hAnsi="Segoe UI" w:eastAsiaTheme="minorEastAsia"/>
          <w:b w:val="1"/>
          <w:i w:val="0"/>
          <w:caps w:val="0"/>
          <w:color w:val="0F172A"/>
          <w:spacing w:val="0"/>
          <w:sz w:val="22"/>
        </w:rPr>
        <w:t>.</w:t>
      </w:r>
    </w:p>
    <w:p>
      <w:pPr>
        <w:pStyle w:val="0"/>
        <w:widowControl w:val="1"/>
        <w:numPr>
          <w:ilvl w:val="0"/>
          <w:numId w:val="2"/>
        </w:numPr>
        <w:pBdr>
          <w:left w:val="none" w:color="auto" w:sz="0" w:space="0"/>
        </w:pBdr>
        <w:shd w:val="clear" w:color="auto" w:fill="F8FAFC"/>
        <w:spacing w:after="180" w:afterLines="0" w:afterAutospacing="0" w:line="300" w:lineRule="exact"/>
        <w:ind w:left="720" w:hanging="738"/>
        <w:rPr>
          <w:rFonts w:hint="default" w:ascii="Segoe UI" w:hAnsi="Segoe UI" w:eastAsia="Segoe UI"/>
          <w:b w:val="0"/>
          <w:i w:val="0"/>
          <w:caps w:val="0"/>
          <w:color w:val="334155"/>
          <w:spacing w:val="0"/>
          <w:sz w:val="22"/>
        </w:rPr>
      </w:pPr>
      <w:r>
        <w:rPr>
          <w:rFonts w:hint="default" w:ascii="Segoe UI" w:hAnsi="Segoe UI" w:eastAsia="Segoe UI"/>
          <w:b w:val="1"/>
          <w:i w:val="0"/>
          <w:caps w:val="0"/>
          <w:color w:val="0F172A"/>
          <w:spacing w:val="0"/>
          <w:sz w:val="22"/>
        </w:rPr>
        <w:t>Level 3</w:t>
      </w:r>
      <w:r>
        <w:rPr>
          <w:rFonts w:hint="default" w:ascii="Segoe UI" w:hAnsi="Segoe UI" w:eastAsia="Segoe UI"/>
          <w:b w:val="1"/>
          <w:i w:val="0"/>
          <w:caps w:val="0"/>
          <w:color w:val="FF0000"/>
          <w:spacing w:val="0"/>
          <w:sz w:val="22"/>
        </w:rPr>
        <w:t xml:space="preserve"> </w:t>
      </w:r>
      <w:r>
        <w:rPr>
          <w:rFonts w:hint="default" w:ascii="Segoe UI" w:hAnsi="Segoe UI" w:eastAsia="Segoe UI"/>
          <w:b w:val="1"/>
          <w:i w:val="0"/>
          <w:caps w:val="0"/>
          <w:color w:val="FF0000"/>
          <w:spacing w:val="0"/>
          <w:sz w:val="24"/>
        </w:rPr>
        <w:t>(red)</w:t>
      </w:r>
      <w:r>
        <w:rPr>
          <w:rFonts w:hint="default" w:ascii="Segoe UI" w:hAnsi="Segoe UI" w:eastAsia="Segoe UI"/>
          <w:b w:val="0"/>
          <w:i w:val="0"/>
          <w:caps w:val="0"/>
          <w:color w:val="334155"/>
          <w:spacing w:val="0"/>
          <w:sz w:val="22"/>
        </w:rPr>
        <w:t xml:space="preserve">: </w:t>
      </w:r>
      <w:r>
        <w:rPr>
          <w:rFonts w:hint="default" w:ascii="Segoe UI" w:hAnsi="Segoe UI" w:eastAsia="Segoe UI"/>
          <w:b w:val="1"/>
          <w:i w:val="0"/>
          <w:caps w:val="0"/>
          <w:color w:val="0F172A"/>
          <w:spacing w:val="0"/>
          <w:sz w:val="22"/>
          <w:u w:val="single"/>
        </w:rPr>
        <w:t>Warning</w:t>
      </w:r>
      <w:r>
        <w:rPr>
          <w:rFonts w:hint="default" w:ascii="Segoe UI" w:hAnsi="Segoe UI" w:eastAsia="Segoe UI"/>
          <w:b w:val="0"/>
          <w:i w:val="0"/>
          <w:caps w:val="0"/>
          <w:color w:val="334155"/>
          <w:spacing w:val="0"/>
          <w:sz w:val="22"/>
        </w:rPr>
        <w:t xml:space="preserve"> (</w:t>
      </w:r>
      <w:r>
        <w:rPr>
          <w:rFonts w:hint="default" w:ascii="ＭＳ 明朝" w:hAnsi="ＭＳ 明朝" w:eastAsia="ＭＳ 明朝"/>
          <w:b w:val="0"/>
          <w:i w:val="0"/>
          <w:caps w:val="0"/>
          <w:color w:val="334155"/>
          <w:spacing w:val="0"/>
          <w:sz w:val="21"/>
        </w:rPr>
        <w:t>警報</w:t>
      </w:r>
      <w:r>
        <w:rPr>
          <w:rFonts w:hint="default" w:ascii="Segoe UI" w:hAnsi="Segoe UI" w:eastAsia="Segoe UI"/>
          <w:b w:val="0"/>
          <w:i w:val="0"/>
          <w:caps w:val="0"/>
          <w:color w:val="334155"/>
          <w:spacing w:val="0"/>
          <w:sz w:val="22"/>
        </w:rPr>
        <w:t xml:space="preserve">, pronounced keihou). At this level, children, the elderly, bedridden people, and people with disabilities should prepare to move to a shelter. In other words, </w:t>
      </w:r>
      <w:r>
        <w:rPr>
          <w:rFonts w:hint="default" w:ascii="Segoe UI" w:hAnsi="Segoe UI" w:eastAsia="Segoe UI"/>
          <w:b w:val="1"/>
          <w:i w:val="0"/>
          <w:caps w:val="0"/>
          <w:color w:val="0F172A"/>
          <w:spacing w:val="0"/>
          <w:sz w:val="22"/>
        </w:rPr>
        <w:t>be prepared for evacuation</w:t>
      </w:r>
      <w:r>
        <w:rPr>
          <w:rFonts w:hint="default" w:ascii="Segoe UI" w:hAnsi="Segoe UI" w:eastAsiaTheme="minorEastAsia"/>
          <w:b w:val="1"/>
          <w:i w:val="0"/>
          <w:caps w:val="0"/>
          <w:color w:val="0F172A"/>
          <w:spacing w:val="0"/>
          <w:sz w:val="22"/>
        </w:rPr>
        <w:t>.</w:t>
      </w:r>
    </w:p>
    <w:p>
      <w:pPr>
        <w:pStyle w:val="0"/>
        <w:widowControl w:val="1"/>
        <w:numPr>
          <w:ilvl w:val="0"/>
          <w:numId w:val="2"/>
        </w:numPr>
        <w:pBdr>
          <w:left w:val="none" w:color="auto" w:sz="0" w:space="0"/>
        </w:pBdr>
        <w:shd w:val="clear" w:color="auto" w:fill="F8FAFC"/>
        <w:spacing w:after="180" w:afterLines="0" w:afterAutospacing="0" w:line="300" w:lineRule="exact"/>
        <w:ind w:left="720" w:hanging="738"/>
        <w:rPr>
          <w:rFonts w:hint="default" w:ascii="Segoe UI" w:hAnsi="Segoe UI" w:eastAsia="Segoe UI"/>
          <w:b w:val="0"/>
          <w:i w:val="0"/>
          <w:caps w:val="0"/>
          <w:color w:val="334155"/>
          <w:spacing w:val="0"/>
          <w:sz w:val="22"/>
        </w:rPr>
      </w:pPr>
      <w:r>
        <w:rPr>
          <w:rFonts w:hint="default" w:ascii="Segoe UI" w:hAnsi="Segoe UI" w:eastAsia="Segoe UI"/>
          <w:b w:val="1"/>
          <w:i w:val="0"/>
          <w:caps w:val="0"/>
          <w:color w:val="003366"/>
          <w:spacing w:val="0"/>
          <w:sz w:val="22"/>
        </w:rPr>
        <w:t xml:space="preserve">Level 4 </w:t>
      </w:r>
      <w:r>
        <w:rPr>
          <w:rFonts w:hint="default" w:ascii="Segoe UI" w:hAnsi="Segoe UI" w:eastAsia="Segoe UI"/>
          <w:b w:val="1"/>
          <w:i w:val="0"/>
          <w:caps w:val="0"/>
          <w:color w:val="7030A0"/>
          <w:spacing w:val="0"/>
          <w:sz w:val="24"/>
        </w:rPr>
        <w:t>(purple)</w:t>
      </w:r>
      <w:r>
        <w:rPr>
          <w:rFonts w:hint="default" w:ascii="Segoe UI" w:hAnsi="Segoe UI" w:eastAsia="Segoe UI"/>
          <w:b w:val="0"/>
          <w:i w:val="0"/>
          <w:caps w:val="0"/>
          <w:color w:val="334155"/>
          <w:spacing w:val="0"/>
          <w:sz w:val="22"/>
        </w:rPr>
        <w:t>:</w:t>
      </w:r>
      <w:r>
        <w:rPr>
          <w:rFonts w:hint="default" w:ascii="Segoe UI" w:hAnsi="Segoe UI" w:eastAsia="Segoe UI"/>
          <w:b w:val="1"/>
          <w:i w:val="0"/>
          <w:caps w:val="0"/>
          <w:color w:val="0F172A"/>
          <w:spacing w:val="0"/>
          <w:sz w:val="22"/>
        </w:rPr>
        <w:t xml:space="preserve"> </w:t>
      </w:r>
      <w:r>
        <w:rPr>
          <w:rFonts w:hint="default" w:ascii="Segoe UI" w:hAnsi="Segoe UI" w:eastAsia="Segoe UI"/>
          <w:b w:val="1"/>
          <w:i w:val="0"/>
          <w:caps w:val="0"/>
          <w:color w:val="0F172A"/>
          <w:spacing w:val="0"/>
          <w:sz w:val="22"/>
          <w:u w:val="single"/>
        </w:rPr>
        <w:t>Danger</w:t>
      </w:r>
      <w:r>
        <w:rPr>
          <w:rFonts w:hint="default" w:ascii="Segoe UI" w:hAnsi="Segoe UI" w:eastAsia="Segoe UI"/>
          <w:b w:val="0"/>
          <w:i w:val="0"/>
          <w:caps w:val="0"/>
          <w:color w:val="334155"/>
          <w:spacing w:val="0"/>
          <w:sz w:val="22"/>
          <w:u w:val="single"/>
        </w:rPr>
        <w:t xml:space="preserve"> </w:t>
      </w:r>
      <w:r>
        <w:rPr>
          <w:rFonts w:hint="default" w:ascii="Segoe UI" w:hAnsi="Segoe UI" w:eastAsia="Segoe UI"/>
          <w:b w:val="1"/>
          <w:i w:val="0"/>
          <w:caps w:val="0"/>
          <w:color w:val="0F172A"/>
          <w:spacing w:val="0"/>
          <w:sz w:val="22"/>
          <w:u w:val="single"/>
        </w:rPr>
        <w:t>Alert</w:t>
      </w:r>
      <w:r>
        <w:rPr>
          <w:rFonts w:hint="default" w:ascii="Segoe UI" w:hAnsi="Segoe UI" w:eastAsia="Segoe UI"/>
          <w:b w:val="0"/>
          <w:i w:val="0"/>
          <w:caps w:val="0"/>
          <w:color w:val="334155"/>
          <w:spacing w:val="0"/>
          <w:sz w:val="22"/>
        </w:rPr>
        <w:t xml:space="preserve"> (</w:t>
      </w:r>
      <w:r>
        <w:rPr>
          <w:rFonts w:hint="default" w:ascii="ＭＳ 明朝" w:hAnsi="ＭＳ 明朝" w:eastAsia="ＭＳ 明朝"/>
          <w:b w:val="0"/>
          <w:i w:val="0"/>
          <w:caps w:val="0"/>
          <w:color w:val="334155"/>
          <w:spacing w:val="0"/>
          <w:sz w:val="21"/>
        </w:rPr>
        <w:t>危険警報</w:t>
      </w:r>
      <w:r>
        <w:rPr>
          <w:rFonts w:hint="default" w:ascii="Segoe UI" w:hAnsi="Segoe UI" w:eastAsia="Segoe UI"/>
          <w:b w:val="0"/>
          <w:i w:val="0"/>
          <w:caps w:val="0"/>
          <w:color w:val="334155"/>
          <w:spacing w:val="0"/>
          <w:sz w:val="22"/>
        </w:rPr>
        <w:t xml:space="preserve">, read kiken keihou). Important: at this level, people in the alerted area must </w:t>
      </w:r>
      <w:r>
        <w:rPr>
          <w:rFonts w:hint="default" w:ascii="Segoe UI" w:hAnsi="Segoe UI" w:eastAsia="Segoe UI"/>
          <w:b w:val="1"/>
          <w:i w:val="0"/>
          <w:caps w:val="0"/>
          <w:color w:val="0F172A"/>
          <w:spacing w:val="0"/>
          <w:sz w:val="22"/>
        </w:rPr>
        <w:t>leave the danger zone and seek shelter immediately</w:t>
      </w:r>
      <w:r>
        <w:rPr>
          <w:rFonts w:hint="default" w:ascii="Segoe UI" w:hAnsi="Segoe UI" w:eastAsiaTheme="minorEastAsia"/>
          <w:b w:val="1"/>
          <w:i w:val="0"/>
          <w:caps w:val="0"/>
          <w:color w:val="0F172A"/>
          <w:spacing w:val="0"/>
          <w:sz w:val="22"/>
        </w:rPr>
        <w:t>.</w:t>
      </w:r>
    </w:p>
    <w:p>
      <w:pPr>
        <w:pStyle w:val="0"/>
        <w:widowControl w:val="1"/>
        <w:numPr>
          <w:ilvl w:val="0"/>
          <w:numId w:val="2"/>
        </w:numPr>
        <w:pBdr>
          <w:left w:val="none" w:color="auto" w:sz="0" w:space="0"/>
        </w:pBdr>
        <w:shd w:val="clear" w:color="auto" w:fill="F8FAFC"/>
        <w:spacing w:after="660" w:afterLines="0" w:afterAutospacing="0" w:line="300" w:lineRule="exact"/>
        <w:ind w:left="720" w:hanging="738"/>
        <w:rPr>
          <w:rFonts w:hint="default" w:ascii="Segoe UI" w:hAnsi="Segoe UI"/>
          <w:sz w:val="22"/>
          <w:u w:val="wave" w:color="auto"/>
        </w:rPr>
      </w:pPr>
      <w:r>
        <w:rPr>
          <w:rFonts w:hint="default" w:ascii="Segoe UI" w:hAnsi="Segoe UI" w:eastAsia="Segoe UI"/>
          <w:b w:val="1"/>
          <w:i w:val="0"/>
          <w:caps w:val="0"/>
          <w:color w:val="0F172A"/>
          <w:spacing w:val="0"/>
          <w:sz w:val="22"/>
        </w:rPr>
        <w:t>Level 5</w:t>
      </w:r>
      <w:r>
        <w:rPr>
          <w:rFonts w:hint="default" w:ascii="Segoe UI" w:hAnsi="Segoe UI" w:eastAsia="Segoe UI"/>
          <w:b w:val="1"/>
          <w:i w:val="0"/>
          <w:caps w:val="0"/>
          <w:color w:val="0F172A"/>
          <w:spacing w:val="0"/>
          <w:sz w:val="24"/>
        </w:rPr>
        <w:t xml:space="preserve"> (black)</w:t>
      </w:r>
      <w:r>
        <w:rPr>
          <w:rFonts w:hint="default" w:ascii="Segoe UI" w:hAnsi="Segoe UI" w:eastAsia="Segoe UI"/>
          <w:b w:val="0"/>
          <w:i w:val="0"/>
          <w:caps w:val="0"/>
          <w:color w:val="334155"/>
          <w:spacing w:val="0"/>
          <w:sz w:val="22"/>
        </w:rPr>
        <w:t>:</w:t>
      </w:r>
      <w:r>
        <w:rPr>
          <w:rFonts w:hint="default" w:ascii="Segoe UI" w:hAnsi="Segoe UI" w:eastAsia="Segoe UI"/>
          <w:b w:val="1"/>
          <w:i w:val="0"/>
          <w:caps w:val="0"/>
          <w:color w:val="0F172A"/>
          <w:spacing w:val="0"/>
          <w:sz w:val="22"/>
        </w:rPr>
        <w:t xml:space="preserve"> </w:t>
      </w:r>
      <w:r>
        <w:rPr>
          <w:rFonts w:hint="default" w:ascii="Segoe UI" w:hAnsi="Segoe UI" w:eastAsia="Segoe UI"/>
          <w:b w:val="1"/>
          <w:i w:val="0"/>
          <w:caps w:val="0"/>
          <w:color w:val="0F172A"/>
          <w:spacing w:val="0"/>
          <w:sz w:val="22"/>
          <w:u w:val="single"/>
        </w:rPr>
        <w:t>Special Danger</w:t>
      </w:r>
      <w:r>
        <w:rPr>
          <w:rFonts w:hint="default" w:ascii="Segoe UI" w:hAnsi="Segoe UI" w:eastAsia="Segoe UI"/>
          <w:b w:val="0"/>
          <w:i w:val="0"/>
          <w:caps w:val="0"/>
          <w:color w:val="334155"/>
          <w:spacing w:val="0"/>
          <w:sz w:val="22"/>
          <w:u w:val="single"/>
        </w:rPr>
        <w:t xml:space="preserve"> </w:t>
      </w:r>
      <w:r>
        <w:rPr>
          <w:rFonts w:hint="default" w:ascii="Segoe UI" w:hAnsi="Segoe UI" w:eastAsia="Segoe UI"/>
          <w:b w:val="1"/>
          <w:i w:val="0"/>
          <w:caps w:val="0"/>
          <w:color w:val="0F172A"/>
          <w:spacing w:val="0"/>
          <w:sz w:val="22"/>
          <w:u w:val="single"/>
        </w:rPr>
        <w:t>Alert</w:t>
      </w:r>
      <w:r>
        <w:rPr>
          <w:rFonts w:hint="default" w:ascii="Segoe UI" w:hAnsi="Segoe UI" w:eastAsia="Segoe UI"/>
          <w:b w:val="0"/>
          <w:i w:val="0"/>
          <w:caps w:val="0"/>
          <w:color w:val="334155"/>
          <w:spacing w:val="0"/>
          <w:sz w:val="22"/>
        </w:rPr>
        <w:t xml:space="preserve"> (</w:t>
      </w:r>
      <w:r>
        <w:rPr>
          <w:rFonts w:hint="default" w:ascii="ＭＳ 明朝" w:hAnsi="ＭＳ 明朝" w:eastAsia="ＭＳ 明朝"/>
          <w:b w:val="0"/>
          <w:i w:val="0"/>
          <w:caps w:val="0"/>
          <w:color w:val="334155"/>
          <w:spacing w:val="0"/>
          <w:sz w:val="21"/>
        </w:rPr>
        <w:t>特別警報</w:t>
      </w:r>
      <w:r>
        <w:rPr>
          <w:rFonts w:hint="default" w:ascii="Segoe UI" w:hAnsi="Segoe UI" w:eastAsia="Segoe UI"/>
          <w:b w:val="0"/>
          <w:i w:val="0"/>
          <w:caps w:val="0"/>
          <w:color w:val="334155"/>
          <w:spacing w:val="0"/>
          <w:sz w:val="22"/>
        </w:rPr>
        <w:t>, read tokubetsu keiho</w:t>
      </w:r>
      <w:r>
        <w:rPr>
          <w:rFonts w:hint="default" w:ascii="Segoe UI" w:hAnsi="Segoe UI" w:eastAsiaTheme="minorEastAsia"/>
          <w:b w:val="0"/>
          <w:i w:val="0"/>
          <w:caps w:val="0"/>
          <w:color w:val="334155"/>
          <w:spacing w:val="0"/>
          <w:sz w:val="22"/>
        </w:rPr>
        <w:t>u</w:t>
      </w:r>
      <w:r>
        <w:rPr>
          <w:rFonts w:hint="default" w:ascii="Segoe UI" w:hAnsi="Segoe UI" w:eastAsia="Segoe UI"/>
          <w:b w:val="0"/>
          <w:i w:val="0"/>
          <w:caps w:val="0"/>
          <w:color w:val="334155"/>
          <w:spacing w:val="0"/>
          <w:sz w:val="22"/>
        </w:rPr>
        <w:t>). At this level,</w:t>
      </w:r>
      <w:r>
        <w:rPr>
          <w:rFonts w:hint="default" w:ascii="Segoe UI" w:hAnsi="Segoe UI" w:eastAsia="Segoe UI"/>
          <w:b w:val="1"/>
          <w:i w:val="0"/>
          <w:caps w:val="0"/>
          <w:color w:val="0F172A"/>
          <w:spacing w:val="0"/>
          <w:sz w:val="22"/>
        </w:rPr>
        <w:t xml:space="preserve"> people's</w:t>
      </w:r>
      <w:r>
        <w:rPr>
          <w:rFonts w:hint="default" w:ascii="Segoe UI" w:hAnsi="Segoe UI" w:eastAsia="Segoe UI"/>
          <w:b w:val="0"/>
          <w:i w:val="0"/>
          <w:caps w:val="0"/>
          <w:color w:val="334155"/>
          <w:spacing w:val="0"/>
          <w:sz w:val="22"/>
        </w:rPr>
        <w:t xml:space="preserve"> </w:t>
      </w:r>
      <w:r>
        <w:rPr>
          <w:rFonts w:hint="default" w:ascii="Segoe UI" w:hAnsi="Segoe UI" w:eastAsia="Segoe UI"/>
          <w:b w:val="1"/>
          <w:i w:val="0"/>
          <w:caps w:val="0"/>
          <w:color w:val="0F172A"/>
          <w:spacing w:val="0"/>
          <w:sz w:val="22"/>
        </w:rPr>
        <w:t>lives are at risk</w:t>
      </w:r>
      <w:r>
        <w:rPr>
          <w:rFonts w:hint="default" w:ascii="Segoe UI" w:hAnsi="Segoe UI" w:eastAsia="Segoe UI"/>
          <w:b w:val="0"/>
          <w:i w:val="0"/>
          <w:caps w:val="0"/>
          <w:color w:val="334155"/>
          <w:spacing w:val="0"/>
          <w:sz w:val="22"/>
        </w:rPr>
        <w:t>. To preserve life, it is necessary to act quickly</w:t>
      </w:r>
      <w:r>
        <w:rPr>
          <w:rFonts w:hint="default" w:ascii="Segoe UI" w:hAnsi="Segoe UI"/>
          <w:sz w:val="22"/>
          <w:u w:val="wave" w:color="auto"/>
        </w:rPr>
        <w:t>.</w:t>
      </w:r>
    </w:p>
    <w:p>
      <w:pPr>
        <w:pStyle w:val="0"/>
        <w:rPr>
          <w:rFonts w:hint="default"/>
        </w:rPr>
      </w:pPr>
      <w:r>
        <w:rPr>
          <w:rFonts w:hint="eastAsia"/>
        </w:rPr>
        <w:drawing>
          <wp:anchor distT="0" distB="0" distL="203200" distR="203200" simplePos="0" relativeHeight="17" behindDoc="0" locked="0" layoutInCell="1" hidden="0" allowOverlap="1">
            <wp:simplePos x="0" y="0"/>
            <wp:positionH relativeFrom="column">
              <wp:posOffset>-72390</wp:posOffset>
            </wp:positionH>
            <wp:positionV relativeFrom="paragraph">
              <wp:posOffset>-160020</wp:posOffset>
            </wp:positionV>
            <wp:extent cx="6839585" cy="482219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9"/>
                    <a:stretch>
                      <a:fillRect/>
                    </a:stretch>
                  </pic:blipFill>
                  <pic:spPr>
                    <a:xfrm>
                      <a:off x="0" y="0"/>
                      <a:ext cx="6839585" cy="4822190"/>
                    </a:xfrm>
                    <a:prstGeom prst="rect">
                      <a:avLst/>
                    </a:prstGeom>
                  </pic:spPr>
                </pic:pic>
              </a:graphicData>
            </a:graphic>
          </wp:anchor>
        </w:drawing>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u w:val="dotDotDash" w:color="auto"/>
        </w:rPr>
      </w:pPr>
    </w:p>
    <w:p>
      <w:pPr>
        <w:pStyle w:val="0"/>
        <w:widowControl w:val="1"/>
        <w:jc w:val="left"/>
        <w:rPr>
          <w:rFonts w:hint="default"/>
        </w:rPr>
      </w:pPr>
      <w:r>
        <w:rPr>
          <w:rFonts w:hint="eastAsia"/>
        </w:rPr>
        <w:drawing>
          <wp:anchor distT="0" distB="0" distL="203200" distR="203200" simplePos="0" relativeHeight="59" behindDoc="0" locked="0" layoutInCell="1" hidden="0" allowOverlap="1">
            <wp:simplePos x="0" y="0"/>
            <wp:positionH relativeFrom="column">
              <wp:posOffset>-70485</wp:posOffset>
            </wp:positionH>
            <wp:positionV relativeFrom="paragraph">
              <wp:posOffset>368935</wp:posOffset>
            </wp:positionV>
            <wp:extent cx="6840220" cy="489712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0"/>
                    <a:stretch>
                      <a:fillRect/>
                    </a:stretch>
                  </pic:blipFill>
                  <pic:spPr>
                    <a:xfrm>
                      <a:off x="0" y="0"/>
                      <a:ext cx="6840220" cy="4897120"/>
                    </a:xfrm>
                    <a:prstGeom prst="rect"/>
                  </pic:spPr>
                </pic:pic>
              </a:graphicData>
            </a:graphic>
          </wp:anchor>
        </w:drawing>
      </w:r>
      <w:r>
        <w:rPr>
          <w:rFonts w:hint="eastAsia"/>
          <w:u w:val="dotDotDash" w:color="auto"/>
        </w:rPr>
        <w:t>　　　　　　　　　　　　　　　　　　　　　　　　　　　　　　　　　　　　　　　　　　　　　　　　　　　</w:t>
      </w: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000000000000000"/>
    <w:charset w:val="80"/>
    <w:family w:val="swiss"/>
    <w:notTrueType/>
    <w:pitch w:val="variable"/>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Helvetica">
    <w:panose1 w:val="00000000000000000000"/>
    <w:charset w:val="00"/>
    <w:family w:val="swiss"/>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Berlin Sans FB Demi">
    <w:panose1 w:val="000008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Arial Black">
    <w:panose1 w:val="000008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800000000000000"/>
    <w:charset w:val="80"/>
    <w:family w:val="swiss"/>
    <w:notTrueType/>
    <w:pitch w:val="variable"/>
    <w:sig w:usb0="00000000" w:usb1="00000000" w:usb2="00000000" w:usb3="00000000" w:csb0="01008200" w:csb1="00000000"/>
  </w:font>
  <w:font w:name="Segoe UI">
    <w:panose1 w:val="00000800000000000000"/>
    <w:charset w:val="00"/>
    <w:family w:val="swiss"/>
    <w:notTrueType/>
    <w:pitch w:val="variable"/>
    <w:sig w:usb0="00000000" w:usb1="00000000" w:usb2="00000000" w:usb3="00000000" w:csb0="FF000000" w:csb1="00000000"/>
  </w:font>
  <w:font w:name="Segoe UI Emoji">
    <w:panose1 w:val="000008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Arial Black">
    <w:panose1 w:val="00000800000000000000"/>
    <w:charset w:val="00"/>
    <w:family w:val="swiss"/>
    <w:notTrueType/>
    <w:pitch w:val="variable"/>
    <w:sig w:usb0="00000000" w:usb1="00000000" w:usb2="00000000" w:usb3="00000000" w:csb0="FF000000" w:csb1="00000000"/>
  </w:font>
  <w:font w:name="Helvetica">
    <w:panose1 w:val="00000000000000000000"/>
    <w:charset w:val="00"/>
    <w:family w:val="swiss"/>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12379611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9125C7A"/>
    <w:lvl w:ilvl="0" w:tplc="04090001">
      <w:numFmt w:val="bullet"/>
      <w:lvlText w:val=""/>
      <w:lvlJc w:val="left"/>
      <w:pPr>
        <w:ind w:left="630" w:hanging="420"/>
      </w:pPr>
      <w:rPr>
        <w:rFonts w:hint="default" w:ascii="Wingdings" w:hAnsi="Wingdings"/>
      </w:rPr>
    </w:lvl>
    <w:lvl w:ilvl="1" w:tplc="0409000B">
      <w:numFmt w:val="bullet"/>
      <w:lvlText w:val=""/>
      <w:lvlJc w:val="left"/>
      <w:pPr>
        <w:ind w:left="1050" w:hanging="420"/>
      </w:pPr>
      <w:rPr>
        <w:rFonts w:hint="default" w:ascii="Wingdings" w:hAnsi="Wingdings"/>
      </w:rPr>
    </w:lvl>
    <w:lvl w:ilvl="2" w:tplc="0409000D">
      <w:numFmt w:val="bullet"/>
      <w:lvlText w:val=""/>
      <w:lvlJc w:val="left"/>
      <w:pPr>
        <w:ind w:left="1470" w:hanging="420"/>
      </w:pPr>
      <w:rPr>
        <w:rFonts w:hint="default" w:ascii="Wingdings" w:hAnsi="Wingdings"/>
      </w:rPr>
    </w:lvl>
    <w:lvl w:ilvl="3" w:tplc="04090001">
      <w:numFmt w:val="bullet"/>
      <w:lvlText w:val=""/>
      <w:lvlJc w:val="left"/>
      <w:pPr>
        <w:ind w:left="1890" w:hanging="420"/>
      </w:pPr>
      <w:rPr>
        <w:rFonts w:hint="default" w:ascii="Wingdings" w:hAnsi="Wingdings"/>
      </w:rPr>
    </w:lvl>
    <w:lvl w:ilvl="4" w:tplc="0409000B">
      <w:numFmt w:val="bullet"/>
      <w:lvlText w:val=""/>
      <w:lvlJc w:val="left"/>
      <w:pPr>
        <w:ind w:left="2310" w:hanging="420"/>
      </w:pPr>
      <w:rPr>
        <w:rFonts w:hint="default" w:ascii="Wingdings" w:hAnsi="Wingdings"/>
      </w:rPr>
    </w:lvl>
    <w:lvl w:ilvl="5" w:tplc="0409000D">
      <w:numFmt w:val="bullet"/>
      <w:lvlText w:val=""/>
      <w:lvlJc w:val="left"/>
      <w:pPr>
        <w:ind w:left="2730" w:hanging="420"/>
      </w:pPr>
      <w:rPr>
        <w:rFonts w:hint="default" w:ascii="Wingdings" w:hAnsi="Wingdings"/>
      </w:rPr>
    </w:lvl>
    <w:lvl w:ilvl="6" w:tplc="04090001">
      <w:numFmt w:val="bullet"/>
      <w:lvlText w:val=""/>
      <w:lvlJc w:val="left"/>
      <w:pPr>
        <w:ind w:left="3150" w:hanging="420"/>
      </w:pPr>
      <w:rPr>
        <w:rFonts w:hint="default" w:ascii="Wingdings" w:hAnsi="Wingdings"/>
      </w:rPr>
    </w:lvl>
    <w:lvl w:ilvl="7" w:tplc="0409000B">
      <w:numFmt w:val="bullet"/>
      <w:lvlText w:val=""/>
      <w:lvlJc w:val="left"/>
      <w:pPr>
        <w:ind w:left="3570" w:hanging="420"/>
      </w:pPr>
      <w:rPr>
        <w:rFonts w:hint="default" w:ascii="Wingdings" w:hAnsi="Wingdings"/>
      </w:rPr>
    </w:lvl>
    <w:lvl w:ilvl="8" w:tplc="0409000D">
      <w:numFmt w:val="bullet"/>
      <w:lvlText w:val=""/>
      <w:lvlJc w:val="left"/>
      <w:pPr>
        <w:ind w:left="3990" w:hanging="420"/>
      </w:pPr>
      <w:rPr>
        <w:rFonts w:hint="default" w:ascii="Wingdings" w:hAnsi="Wingdings"/>
      </w:rPr>
    </w:lvl>
  </w:abstractNum>
  <w:abstractNum w:abstractNumId="1">
    <w:nsid w:val="00000002"/>
    <w:multiLevelType w:val="hybridMultilevel"/>
    <w:tmpl w:val="00000001"/>
    <w:lvl w:ilvl="0" w:tplc="00000000">
      <w:numFmt w:val="bullet"/>
      <w:lvlText w:val=""/>
      <w:lvlJc w:val="left"/>
      <w:pPr>
        <w:ind w:left="720" w:hanging="360"/>
      </w:pPr>
      <w:rPr>
        <w:rFonts w:ascii="Symbol" w:hAnsi="Symbol"/>
      </w:rPr>
    </w:lvl>
    <w:lvl w:ilvl="1" w:tplc="00000000">
      <w:numFmt w:val="bullet"/>
      <w:lvlText w:val="o"/>
      <w:lvlJc w:val="left"/>
      <w:pPr>
        <w:tabs>
          <w:tab w:val="num" w:leader="none" w:pos="1440"/>
        </w:tabs>
        <w:ind w:left="1440" w:hanging="360"/>
      </w:pPr>
      <w:rPr>
        <w:rFonts w:ascii="Courier New" w:hAnsi="Courier New"/>
      </w:rPr>
    </w:lvl>
    <w:lvl w:ilvl="2" w:tplc="00000000">
      <w:numFmt w:val="bullet"/>
      <w:lvlText w:val=""/>
      <w:lvlJc w:val="left"/>
      <w:pPr>
        <w:tabs>
          <w:tab w:val="num" w:leader="none" w:pos="2160"/>
        </w:tabs>
        <w:ind w:left="2160" w:hanging="360"/>
      </w:pPr>
      <w:rPr>
        <w:rFonts w:ascii="Wingdings" w:hAnsi="Wingdings"/>
      </w:rPr>
    </w:lvl>
    <w:lvl w:ilvl="3" w:tplc="00000000">
      <w:numFmt w:val="bullet"/>
      <w:lvlText w:val=""/>
      <w:lvlJc w:val="left"/>
      <w:pPr>
        <w:tabs>
          <w:tab w:val="num" w:leader="none" w:pos="2880"/>
        </w:tabs>
        <w:ind w:left="2880" w:hanging="360"/>
      </w:pPr>
      <w:rPr>
        <w:rFonts w:ascii="Symbol" w:hAnsi="Symbol"/>
      </w:rPr>
    </w:lvl>
    <w:lvl w:ilvl="4" w:tplc="00000000">
      <w:numFmt w:val="bullet"/>
      <w:lvlText w:val="o"/>
      <w:lvlJc w:val="left"/>
      <w:pPr>
        <w:tabs>
          <w:tab w:val="num" w:leader="none" w:pos="3600"/>
        </w:tabs>
        <w:ind w:left="3600" w:hanging="360"/>
      </w:pPr>
      <w:rPr>
        <w:rFonts w:ascii="Courier New" w:hAnsi="Courier New"/>
      </w:rPr>
    </w:lvl>
    <w:lvl w:ilvl="5" w:tplc="00000000">
      <w:numFmt w:val="bullet"/>
      <w:lvlText w:val=""/>
      <w:lvlJc w:val="left"/>
      <w:pPr>
        <w:tabs>
          <w:tab w:val="num" w:leader="none" w:pos="4320"/>
        </w:tabs>
        <w:ind w:left="4320" w:hanging="360"/>
      </w:pPr>
      <w:rPr>
        <w:rFonts w:ascii="Wingdings" w:hAnsi="Wingdings"/>
      </w:rPr>
    </w:lvl>
    <w:lvl w:ilvl="6" w:tplc="00000000">
      <w:numFmt w:val="bullet"/>
      <w:lvlText w:val=""/>
      <w:lvlJc w:val="left"/>
      <w:pPr>
        <w:tabs>
          <w:tab w:val="num" w:leader="none" w:pos="5040"/>
        </w:tabs>
        <w:ind w:left="5040" w:hanging="360"/>
      </w:pPr>
      <w:rPr>
        <w:rFonts w:ascii="Symbol" w:hAnsi="Symbol"/>
      </w:rPr>
    </w:lvl>
    <w:lvl w:ilvl="7" w:tplc="00000000">
      <w:numFmt w:val="bullet"/>
      <w:lvlText w:val="o"/>
      <w:lvlJc w:val="left"/>
      <w:pPr>
        <w:tabs>
          <w:tab w:val="num" w:leader="none" w:pos="5760"/>
        </w:tabs>
        <w:ind w:left="5760" w:hanging="360"/>
      </w:pPr>
      <w:rPr>
        <w:rFonts w:ascii="Courier New" w:hAnsi="Courier New"/>
      </w:rPr>
    </w:lvl>
    <w:lvl w:ilvl="8" w:tplc="00000000">
      <w:numFmt w:val="bullet"/>
      <w:lvlText w:val=""/>
      <w:lvlJc w:val="left"/>
      <w:pPr>
        <w:tabs>
          <w:tab w:val="num" w:leader="none" w:pos="6480"/>
        </w:tabs>
        <w:ind w:left="6480" w:hanging="360"/>
      </w:pPr>
      <w:rPr>
        <w:rFonts w:ascii="Wingdings" w:hAnsi="Wingdings"/>
      </w:rPr>
    </w:lvl>
  </w:abstractNum>
  <w:num w:numId="1">
    <w:abstractNumId w:val="0"/>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Strong"/>
    <w:basedOn w:val="10"/>
    <w:next w:val="28"/>
    <w:link w:val="0"/>
    <w:uiPriority w:val="0"/>
    <w:qFormat/>
    <w:rPr>
      <w:b w:val="1"/>
    </w:rPr>
  </w:style>
  <w:style w:type="paragraph" w:styleId="29">
    <w:name w:val="Revision"/>
    <w:next w:val="29"/>
    <w:link w:val="0"/>
    <w:uiPriority w:val="0"/>
    <w:rPr>
      <w:rFonts w:ascii="Century" w:hAnsi="Century" w:eastAsia="ＭＳ 明朝"/>
    </w:rPr>
  </w:style>
  <w:style w:type="paragraph" w:styleId="30" w:customStyle="1">
    <w:name w:val="exp_jp"/>
    <w:basedOn w:val="0"/>
    <w:next w:val="30"/>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31">
    <w:name w:val="Emphasis"/>
    <w:basedOn w:val="10"/>
    <w:next w:val="31"/>
    <w:link w:val="0"/>
    <w:uiPriority w:val="0"/>
    <w:qFormat/>
    <w:rPr>
      <w:i w:val="1"/>
    </w:rPr>
  </w:style>
  <w:style w:type="character" w:styleId="32">
    <w:name w:val="footnote reference"/>
    <w:basedOn w:val="10"/>
    <w:next w:val="32"/>
    <w:link w:val="0"/>
    <w:uiPriority w:val="0"/>
    <w:semiHidden/>
    <w:rPr>
      <w:vertAlign w:val="superscript"/>
    </w:rPr>
  </w:style>
  <w:style w:type="character" w:styleId="33">
    <w:name w:val="endnote reference"/>
    <w:basedOn w:val="10"/>
    <w:next w:val="33"/>
    <w:link w:val="0"/>
    <w:uiPriority w:val="0"/>
    <w:semiHidden/>
    <w:rPr>
      <w:vertAlign w:val="superscript"/>
    </w:rPr>
  </w:style>
  <w:style w:type="table" w:styleId="34">
    <w:name w:val="Table Grid"/>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jp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g" /><Relationship Id="rId16" Type="http://schemas.openxmlformats.org/officeDocument/2006/relationships/image" Target="media/image10.jp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solidFill>
          <a:schemeClr val="accent2">
            <a:lumMod val="40000"/>
            <a:lumOff val="60000"/>
          </a:schemeClr>
        </a:solidFill>
        <a:ln w="25400" cap="flat" cmpd="sng" algn="ctr">
          <a:solidFill>
            <a:srgbClr val="4F81BD">
              <a:shade val="50000"/>
            </a:srgbClr>
          </a:solidFill>
          <a:prstDash val="solid"/>
        </a:ln>
        <a:effectLst/>
      </a:spPr>
      <a:bodyPr vertOverflow="overflow" horzOverflow="overflow" rtlCol="0" anchor="ctr"/>
      <a:lst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1146</TotalTime>
  <Pages>4</Pages>
  <Words>1390</Words>
  <Characters>7230</Characters>
  <Application>JUST Note</Application>
  <Lines>199</Lines>
  <Paragraphs>104</Paragraphs>
  <CharactersWithSpaces>9055</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2026-05-28T00:28:09Z</cp:lastPrinted>
  <dcterms:created xsi:type="dcterms:W3CDTF">2025-06-04T05:25:00Z</dcterms:created>
  <dcterms:modified xsi:type="dcterms:W3CDTF">2026-05-28T02:33:02Z</dcterms:modified>
  <cp:revision>25</cp:revision>
</cp:coreProperties>
</file>